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F3" w:rsidRDefault="00A116F3" w:rsidP="00A116F3">
      <w:pPr>
        <w:pStyle w:val="NormalWeb"/>
        <w:shd w:val="clear" w:color="auto" w:fill="FFFFFF"/>
        <w:spacing w:before="0" w:beforeAutospacing="0" w:after="0" w:afterAutospacing="0"/>
        <w:jc w:val="both"/>
        <w:rPr>
          <w:rFonts w:ascii="Calibri" w:hAnsi="Calibri"/>
          <w:b/>
          <w:sz w:val="22"/>
          <w:szCs w:val="24"/>
        </w:rPr>
      </w:pPr>
      <w:r>
        <w:rPr>
          <w:rFonts w:ascii="Calibri" w:hAnsi="Calibri"/>
          <w:b/>
          <w:sz w:val="22"/>
          <w:szCs w:val="24"/>
        </w:rPr>
        <w:t>Etude on the limitations of DLS</w:t>
      </w:r>
    </w:p>
    <w:p w:rsidR="00A116F3" w:rsidRDefault="00A116F3" w:rsidP="00A116F3">
      <w:pPr>
        <w:pStyle w:val="NormalWeb"/>
        <w:shd w:val="clear" w:color="auto" w:fill="FFFFFF"/>
        <w:spacing w:before="0" w:beforeAutospacing="0" w:after="0" w:afterAutospacing="0"/>
        <w:jc w:val="both"/>
        <w:rPr>
          <w:rFonts w:ascii="Calibri" w:hAnsi="Calibri"/>
          <w:b/>
          <w:sz w:val="22"/>
          <w:szCs w:val="24"/>
        </w:rPr>
      </w:pPr>
    </w:p>
    <w:p w:rsidR="002B3439" w:rsidRDefault="002B3439" w:rsidP="00A116F3">
      <w:pPr>
        <w:pStyle w:val="NormalWeb"/>
        <w:shd w:val="clear" w:color="auto" w:fill="FFFFFF"/>
        <w:spacing w:before="0" w:beforeAutospacing="0" w:after="0" w:afterAutospacing="0"/>
        <w:jc w:val="both"/>
        <w:rPr>
          <w:rFonts w:ascii="Calibri" w:hAnsi="Calibri"/>
          <w:b/>
          <w:sz w:val="22"/>
          <w:szCs w:val="24"/>
        </w:rPr>
      </w:pPr>
      <w:r w:rsidRPr="002B3439">
        <w:rPr>
          <w:rFonts w:ascii="Calibri" w:hAnsi="Calibri"/>
          <w:noProof/>
          <w:sz w:val="22"/>
          <w:szCs w:val="24"/>
          <w:lang w:eastAsia="zh-TW"/>
        </w:rPr>
        <w:pict>
          <v:shapetype id="_x0000_t202" coordsize="21600,21600" o:spt="202" path="m,l,21600r21600,l21600,xe">
            <v:stroke joinstyle="miter"/>
            <v:path gradientshapeok="t" o:connecttype="rect"/>
          </v:shapetype>
          <v:shape id="_x0000_s1029" type="#_x0000_t202" style="position:absolute;left:0;text-align:left;margin-left:-3.55pt;margin-top:2.4pt;width:447pt;height:209.35pt;z-index:251663360;mso-height-percent:200;mso-height-percent:200;mso-width-relative:margin;mso-height-relative:margin" fillcolor="#b8cce4 [1300]">
            <v:textbox style="mso-next-textbox:#_x0000_s1029;mso-fit-shape-to-text:t">
              <w:txbxContent>
                <w:p w:rsidR="002B3439" w:rsidRDefault="002B3439">
                  <w:r>
                    <w:t xml:space="preserve">Introduction: This is a section out of a proposal </w:t>
                  </w:r>
                  <w:r w:rsidR="006463BD">
                    <w:t xml:space="preserve">by several of the Macro faculty </w:t>
                  </w:r>
                  <w:r>
                    <w:t xml:space="preserve">to obtain a </w:t>
                  </w:r>
                  <w:proofErr w:type="spellStart"/>
                  <w:r>
                    <w:t>Nanosight</w:t>
                  </w:r>
                  <w:proofErr w:type="spellEnd"/>
                  <w:r>
                    <w:t xml:space="preserve"> particle tracking instrument. To justify it, we work through some of the limitations of DLS, choosing as an example some work we </w:t>
                  </w:r>
                  <w:proofErr w:type="gramStart"/>
                  <w:r>
                    <w:t>did  for</w:t>
                  </w:r>
                  <w:proofErr w:type="gramEnd"/>
                  <w:r>
                    <w:t xml:space="preserve"> Prof. Monroe in Biological &amp; Agricultural Engineering. This should not be misconstrued: DLS will remain a vibrant technique. I think, though, that routine particle sizing will often be conducted by its competing methods. These include the particle tracking methods discussed here, DOSY NMR (especially for small molecules), and methods that separate particles by size (GPC or AF4) that also feature on-line analysis (including DLS and, soon, SAXS). DLS will be used for complex fluids, gels and turbid suspensions. Ne variants of the method remove a lot of limitations for these systems. </w:t>
                  </w:r>
                </w:p>
                <w:p w:rsidR="002B3439" w:rsidRDefault="002B3439"/>
                <w:p w:rsidR="002B3439" w:rsidRDefault="002B3439">
                  <w:r>
                    <w:t xml:space="preserve">So, you can read this document and revel in the troubles DLS has showing anything useful for Prof. Monroe’s particles, but lurking in the near future is new power for DLS.  </w:t>
                  </w:r>
                </w:p>
                <w:p w:rsidR="002B3439" w:rsidRDefault="002B3439"/>
                <w:p w:rsidR="002B3439" w:rsidRDefault="002B3439">
                  <w:r>
                    <w:t xml:space="preserve">Now….only some of the proposal is presented. The rest is an embarrassing collection of BS we are required to produce while groveling for money. </w:t>
                  </w:r>
                </w:p>
              </w:txbxContent>
            </v:textbox>
          </v:shape>
        </w:pict>
      </w:r>
    </w:p>
    <w:p w:rsidR="002B3439" w:rsidRDefault="002B3439" w:rsidP="00A116F3">
      <w:pPr>
        <w:pStyle w:val="NormalWeb"/>
        <w:shd w:val="clear" w:color="auto" w:fill="FFFFFF"/>
        <w:spacing w:before="0" w:beforeAutospacing="0" w:after="0" w:afterAutospacing="0"/>
        <w:jc w:val="both"/>
        <w:rPr>
          <w:rFonts w:ascii="Calibri" w:hAnsi="Calibri"/>
          <w:b/>
          <w:sz w:val="22"/>
          <w:szCs w:val="24"/>
        </w:rPr>
      </w:pPr>
    </w:p>
    <w:p w:rsidR="002B3439" w:rsidRDefault="002B3439" w:rsidP="00A116F3">
      <w:pPr>
        <w:pStyle w:val="NormalWeb"/>
        <w:shd w:val="clear" w:color="auto" w:fill="FFFFFF"/>
        <w:spacing w:before="0" w:beforeAutospacing="0" w:after="0" w:afterAutospacing="0"/>
        <w:jc w:val="both"/>
        <w:rPr>
          <w:rFonts w:ascii="Calibri" w:hAnsi="Calibri"/>
          <w:b/>
          <w:sz w:val="22"/>
          <w:szCs w:val="24"/>
        </w:rPr>
      </w:pPr>
    </w:p>
    <w:p w:rsidR="002B3439" w:rsidRDefault="002B3439" w:rsidP="00A116F3">
      <w:pPr>
        <w:pStyle w:val="NormalWeb"/>
        <w:shd w:val="clear" w:color="auto" w:fill="FFFFFF"/>
        <w:spacing w:before="0" w:beforeAutospacing="0" w:after="0" w:afterAutospacing="0"/>
        <w:jc w:val="both"/>
        <w:rPr>
          <w:rFonts w:ascii="Calibri" w:hAnsi="Calibri"/>
          <w:b/>
          <w:sz w:val="22"/>
          <w:szCs w:val="24"/>
        </w:rPr>
      </w:pPr>
    </w:p>
    <w:p w:rsidR="002B3439" w:rsidRDefault="002B3439" w:rsidP="002B3439">
      <w:pPr>
        <w:pStyle w:val="NormalWeb"/>
        <w:shd w:val="clear" w:color="auto" w:fill="FFFFFF"/>
        <w:spacing w:after="0"/>
        <w:jc w:val="both"/>
        <w:rPr>
          <w:rFonts w:ascii="Calibri" w:hAnsi="Calibri"/>
          <w:sz w:val="22"/>
          <w:szCs w:val="24"/>
        </w:rPr>
      </w:pPr>
    </w:p>
    <w:p w:rsidR="002B3439" w:rsidRPr="002B3439" w:rsidRDefault="002B3439" w:rsidP="002B3439">
      <w:pPr>
        <w:pStyle w:val="NormalWeb"/>
        <w:shd w:val="clear" w:color="auto" w:fill="FFFFFF"/>
        <w:spacing w:after="0"/>
        <w:jc w:val="both"/>
        <w:rPr>
          <w:rFonts w:ascii="Calibri" w:hAnsi="Calibri"/>
          <w:szCs w:val="24"/>
        </w:rPr>
      </w:pPr>
    </w:p>
    <w:p w:rsidR="00A116F3" w:rsidRDefault="00A116F3" w:rsidP="00A116F3">
      <w:pPr>
        <w:pStyle w:val="NormalWeb"/>
        <w:shd w:val="clear" w:color="auto" w:fill="FFFFFF"/>
        <w:spacing w:before="0" w:beforeAutospacing="0" w:after="0" w:afterAutospacing="0"/>
        <w:jc w:val="both"/>
        <w:rPr>
          <w:rFonts w:ascii="Calibri" w:hAnsi="Calibri"/>
          <w:b/>
          <w:sz w:val="22"/>
          <w:szCs w:val="24"/>
        </w:rPr>
      </w:pPr>
    </w:p>
    <w:p w:rsidR="002B3439" w:rsidRDefault="002B3439" w:rsidP="00A116F3">
      <w:pPr>
        <w:pStyle w:val="NormalWeb"/>
        <w:shd w:val="clear" w:color="auto" w:fill="FFFFFF"/>
        <w:spacing w:before="0" w:beforeAutospacing="0" w:after="0" w:afterAutospacing="0"/>
        <w:jc w:val="both"/>
        <w:rPr>
          <w:rFonts w:ascii="Calibri" w:hAnsi="Calibri"/>
          <w:b/>
          <w:sz w:val="22"/>
          <w:szCs w:val="24"/>
        </w:rPr>
      </w:pPr>
    </w:p>
    <w:p w:rsidR="002B3439" w:rsidRDefault="002B3439" w:rsidP="00A116F3">
      <w:pPr>
        <w:pStyle w:val="NormalWeb"/>
        <w:shd w:val="clear" w:color="auto" w:fill="FFFFFF"/>
        <w:spacing w:before="0" w:beforeAutospacing="0" w:after="0" w:afterAutospacing="0"/>
        <w:jc w:val="both"/>
        <w:rPr>
          <w:rFonts w:ascii="Calibri" w:hAnsi="Calibri"/>
          <w:b/>
          <w:sz w:val="22"/>
          <w:szCs w:val="24"/>
        </w:rPr>
      </w:pPr>
    </w:p>
    <w:p w:rsidR="002B3439" w:rsidRDefault="002B3439" w:rsidP="00A116F3">
      <w:pPr>
        <w:pStyle w:val="NormalWeb"/>
        <w:shd w:val="clear" w:color="auto" w:fill="FFFFFF"/>
        <w:spacing w:before="0" w:beforeAutospacing="0" w:after="0" w:afterAutospacing="0"/>
        <w:jc w:val="both"/>
        <w:rPr>
          <w:rFonts w:ascii="Calibri" w:hAnsi="Calibri"/>
          <w:b/>
          <w:sz w:val="22"/>
          <w:szCs w:val="24"/>
        </w:rPr>
      </w:pPr>
    </w:p>
    <w:p w:rsidR="002B3439" w:rsidRDefault="002B3439" w:rsidP="00A116F3">
      <w:pPr>
        <w:pStyle w:val="NormalWeb"/>
        <w:shd w:val="clear" w:color="auto" w:fill="FFFFFF"/>
        <w:spacing w:before="0" w:beforeAutospacing="0" w:after="0" w:afterAutospacing="0"/>
        <w:jc w:val="both"/>
        <w:rPr>
          <w:rFonts w:ascii="Calibri" w:hAnsi="Calibri"/>
          <w:b/>
          <w:sz w:val="22"/>
          <w:szCs w:val="24"/>
        </w:rPr>
      </w:pPr>
    </w:p>
    <w:p w:rsidR="002B3439" w:rsidRDefault="002B3439" w:rsidP="00A116F3">
      <w:pPr>
        <w:pStyle w:val="NormalWeb"/>
        <w:shd w:val="clear" w:color="auto" w:fill="FFFFFF"/>
        <w:spacing w:before="0" w:beforeAutospacing="0" w:after="0" w:afterAutospacing="0"/>
        <w:jc w:val="both"/>
        <w:rPr>
          <w:rFonts w:ascii="Calibri" w:hAnsi="Calibri"/>
          <w:b/>
          <w:sz w:val="22"/>
          <w:szCs w:val="24"/>
        </w:rPr>
      </w:pPr>
    </w:p>
    <w:p w:rsidR="002B3439" w:rsidRDefault="002B3439" w:rsidP="00A116F3">
      <w:pPr>
        <w:pStyle w:val="NormalWeb"/>
        <w:shd w:val="clear" w:color="auto" w:fill="FFFFFF"/>
        <w:spacing w:before="0" w:beforeAutospacing="0" w:after="0" w:afterAutospacing="0"/>
        <w:jc w:val="both"/>
        <w:rPr>
          <w:rFonts w:ascii="Calibri" w:hAnsi="Calibri"/>
          <w:b/>
          <w:sz w:val="22"/>
          <w:szCs w:val="24"/>
        </w:rPr>
      </w:pPr>
    </w:p>
    <w:p w:rsidR="00A116F3" w:rsidRDefault="00A116F3" w:rsidP="00A116F3">
      <w:pPr>
        <w:pStyle w:val="NormalWeb"/>
        <w:shd w:val="clear" w:color="auto" w:fill="FFFFFF"/>
        <w:spacing w:before="0" w:beforeAutospacing="0" w:after="0" w:afterAutospacing="0"/>
        <w:jc w:val="both"/>
        <w:rPr>
          <w:rFonts w:ascii="Calibri" w:hAnsi="Calibri"/>
          <w:b/>
          <w:sz w:val="22"/>
          <w:szCs w:val="24"/>
        </w:rPr>
      </w:pPr>
    </w:p>
    <w:p w:rsidR="006463BD" w:rsidRPr="006463BD" w:rsidRDefault="006463BD" w:rsidP="00A116F3">
      <w:pPr>
        <w:pStyle w:val="NormalWeb"/>
        <w:shd w:val="clear" w:color="auto" w:fill="FFFFFF"/>
        <w:spacing w:before="0" w:beforeAutospacing="0" w:after="0" w:afterAutospacing="0"/>
        <w:jc w:val="both"/>
        <w:rPr>
          <w:rFonts w:ascii="Calibri" w:hAnsi="Calibri"/>
          <w:b/>
          <w:i/>
          <w:sz w:val="22"/>
          <w:szCs w:val="24"/>
        </w:rPr>
      </w:pPr>
      <w:r>
        <w:rPr>
          <w:rFonts w:ascii="Calibri" w:hAnsi="Calibri"/>
          <w:b/>
          <w:i/>
          <w:sz w:val="22"/>
          <w:szCs w:val="24"/>
        </w:rPr>
        <w:t xml:space="preserve">Before this, the proposal has some introductory stuff about LSU, the Departments involved, etc. </w:t>
      </w:r>
    </w:p>
    <w:p w:rsidR="006463BD" w:rsidRDefault="006463BD" w:rsidP="00A116F3">
      <w:pPr>
        <w:pStyle w:val="NormalWeb"/>
        <w:shd w:val="clear" w:color="auto" w:fill="FFFFFF"/>
        <w:spacing w:before="0" w:beforeAutospacing="0" w:after="0" w:afterAutospacing="0"/>
        <w:jc w:val="both"/>
        <w:rPr>
          <w:rFonts w:ascii="Calibri" w:hAnsi="Calibri"/>
          <w:b/>
          <w:sz w:val="22"/>
          <w:szCs w:val="24"/>
        </w:rPr>
      </w:pPr>
    </w:p>
    <w:p w:rsidR="00A116F3" w:rsidRPr="00B353FD" w:rsidRDefault="00A116F3" w:rsidP="00A116F3">
      <w:pPr>
        <w:pStyle w:val="NormalWeb"/>
        <w:shd w:val="clear" w:color="auto" w:fill="FFFFFF"/>
        <w:spacing w:before="0" w:beforeAutospacing="0" w:after="0" w:afterAutospacing="0"/>
        <w:jc w:val="both"/>
        <w:rPr>
          <w:rFonts w:ascii="Times New Roman" w:hAnsi="Times New Roman" w:cs="Times New Roman"/>
          <w:sz w:val="22"/>
          <w:szCs w:val="24"/>
        </w:rPr>
      </w:pPr>
      <w:proofErr w:type="gramStart"/>
      <w:r w:rsidRPr="00B353FD">
        <w:rPr>
          <w:rFonts w:ascii="Calibri" w:hAnsi="Calibri"/>
          <w:b/>
          <w:sz w:val="22"/>
          <w:szCs w:val="24"/>
        </w:rPr>
        <w:t>1.b</w:t>
      </w:r>
      <w:proofErr w:type="gramEnd"/>
      <w:r w:rsidRPr="00B353FD">
        <w:rPr>
          <w:rFonts w:ascii="Calibri" w:hAnsi="Calibri"/>
          <w:b/>
          <w:sz w:val="22"/>
          <w:szCs w:val="24"/>
        </w:rPr>
        <w:t xml:space="preserve">. Rationale for Project (5 points). </w:t>
      </w:r>
      <w:r w:rsidRPr="00B353FD">
        <w:rPr>
          <w:rFonts w:ascii="Times New Roman" w:hAnsi="Times New Roman" w:cs="Times New Roman"/>
          <w:sz w:val="22"/>
          <w:szCs w:val="24"/>
        </w:rPr>
        <w:t xml:space="preserve">LSU operates one of the most complete laboratories in American academics for the conventional characterization of polymers and particles in dilute solution. Included are static and dynamic light scattering (SLS/DLS), small- and wide-angle X-ray scattering (SWAXS), a full complement of thermal analysis tools, analytical ultracentrifugation, viscosity, surface tension equipment, </w:t>
      </w:r>
      <w:proofErr w:type="spellStart"/>
      <w:r w:rsidRPr="00B353FD">
        <w:rPr>
          <w:rFonts w:ascii="Times New Roman" w:hAnsi="Times New Roman" w:cs="Times New Roman"/>
          <w:sz w:val="22"/>
          <w:szCs w:val="24"/>
        </w:rPr>
        <w:t>rheology</w:t>
      </w:r>
      <w:proofErr w:type="spellEnd"/>
      <w:r w:rsidRPr="00B353FD">
        <w:rPr>
          <w:rFonts w:ascii="Times New Roman" w:hAnsi="Times New Roman" w:cs="Times New Roman"/>
          <w:sz w:val="22"/>
          <w:szCs w:val="24"/>
        </w:rPr>
        <w:t xml:space="preserve"> and optical microscopy. Unfortunately, the small size of the program and the correspondingly limited opportunities for new faculty hires (especially since the cancellation or postponement of the Multidisciplinary Hiring Initiative due to budget pressures) means that we have fallen behind the competition in adding young faculty experts in the latest image-based methods for dilute solution and complex fluid characterization. Two significant missing elements are particle tracking and diffusing wave spectroscopy with its powerful extensions to optical </w:t>
      </w:r>
      <w:proofErr w:type="spellStart"/>
      <w:r w:rsidRPr="00B353FD">
        <w:rPr>
          <w:rFonts w:ascii="Times New Roman" w:hAnsi="Times New Roman" w:cs="Times New Roman"/>
          <w:sz w:val="22"/>
          <w:szCs w:val="24"/>
        </w:rPr>
        <w:t>rheology</w:t>
      </w:r>
      <w:proofErr w:type="spellEnd"/>
      <w:r w:rsidRPr="00B353FD">
        <w:rPr>
          <w:rFonts w:ascii="Times New Roman" w:hAnsi="Times New Roman" w:cs="Times New Roman"/>
          <w:sz w:val="22"/>
          <w:szCs w:val="24"/>
        </w:rPr>
        <w:t xml:space="preserve">. Both technologies have recently become commercially available at modest cost. The major focus of this proposal is on the first of these, particle tracking, where we can leverage Board of Regents seed money support to the PI (through the Pilot Fund program) that has established sufficient expertise by enabling travel to established </w:t>
      </w:r>
      <w:proofErr w:type="spellStart"/>
      <w:r w:rsidRPr="00B353FD">
        <w:rPr>
          <w:rFonts w:ascii="Times New Roman" w:hAnsi="Times New Roman" w:cs="Times New Roman"/>
          <w:sz w:val="22"/>
          <w:szCs w:val="24"/>
        </w:rPr>
        <w:t>labortories</w:t>
      </w:r>
      <w:proofErr w:type="spellEnd"/>
      <w:r w:rsidRPr="00B353FD">
        <w:rPr>
          <w:rFonts w:ascii="Times New Roman" w:hAnsi="Times New Roman" w:cs="Times New Roman"/>
          <w:sz w:val="22"/>
          <w:szCs w:val="24"/>
        </w:rPr>
        <w:t xml:space="preserve">. </w:t>
      </w:r>
    </w:p>
    <w:p w:rsidR="00A116F3" w:rsidRPr="00B353FD" w:rsidRDefault="00A116F3" w:rsidP="00A116F3">
      <w:pPr>
        <w:pStyle w:val="NormalWeb"/>
        <w:shd w:val="clear" w:color="auto" w:fill="FFFFFF"/>
        <w:spacing w:before="0" w:beforeAutospacing="0" w:after="0" w:afterAutospacing="0"/>
        <w:jc w:val="both"/>
        <w:rPr>
          <w:rFonts w:ascii="Times New Roman" w:hAnsi="Times New Roman" w:cs="Times New Roman"/>
          <w:sz w:val="8"/>
          <w:szCs w:val="24"/>
        </w:rPr>
      </w:pPr>
    </w:p>
    <w:p w:rsidR="00A116F3" w:rsidRPr="00B353FD" w:rsidRDefault="00A116F3" w:rsidP="00A116F3">
      <w:pPr>
        <w:pStyle w:val="NormalWeb"/>
        <w:shd w:val="clear" w:color="auto" w:fill="FFFFFF"/>
        <w:spacing w:before="0" w:beforeAutospacing="0" w:after="0" w:afterAutospacing="0"/>
        <w:ind w:left="547" w:right="720"/>
        <w:jc w:val="both"/>
        <w:rPr>
          <w:rFonts w:ascii="Times New Roman" w:hAnsi="Times New Roman" w:cs="Times New Roman"/>
          <w:i/>
          <w:sz w:val="22"/>
          <w:szCs w:val="24"/>
        </w:rPr>
      </w:pPr>
      <w:r w:rsidRPr="00B353FD">
        <w:rPr>
          <w:rFonts w:ascii="Times New Roman" w:hAnsi="Times New Roman" w:cs="Times New Roman"/>
          <w:i/>
          <w:sz w:val="22"/>
          <w:szCs w:val="24"/>
        </w:rPr>
        <w:t xml:space="preserve">This proposal will add modern particle tracking capabilities to LSU’s Polymer Analysis Laboratory, heavily used by ~70 researchers in 10 LSU units and 9 off-campus academic and industrial clients. The expected payoff is higher productivity on existing research awards, leading to more successful graduates and new proposals to study systems hitherto beyond the capabilities of traditional methods. </w:t>
      </w:r>
    </w:p>
    <w:p w:rsidR="00A116F3" w:rsidRPr="00B353FD" w:rsidRDefault="00A116F3" w:rsidP="00A116F3">
      <w:pPr>
        <w:pStyle w:val="NormalWeb"/>
        <w:shd w:val="clear" w:color="auto" w:fill="FFFFFF"/>
        <w:spacing w:before="0" w:beforeAutospacing="0" w:after="0" w:afterAutospacing="0"/>
        <w:ind w:left="547" w:right="720"/>
        <w:jc w:val="both"/>
        <w:rPr>
          <w:rFonts w:ascii="Times New Roman" w:hAnsi="Times New Roman" w:cs="Times New Roman"/>
          <w:sz w:val="8"/>
          <w:szCs w:val="24"/>
        </w:rPr>
      </w:pPr>
    </w:p>
    <w:p w:rsidR="00A116F3" w:rsidRPr="00B353FD" w:rsidRDefault="00A116F3" w:rsidP="00A116F3">
      <w:pPr>
        <w:pStyle w:val="NormalWeb"/>
        <w:shd w:val="clear" w:color="auto" w:fill="FFFFFF"/>
        <w:spacing w:before="0" w:beforeAutospacing="0" w:after="0" w:afterAutospacing="0"/>
        <w:jc w:val="both"/>
        <w:rPr>
          <w:rFonts w:ascii="Times New Roman" w:hAnsi="Times New Roman" w:cs="Times New Roman"/>
          <w:sz w:val="22"/>
          <w:szCs w:val="24"/>
        </w:rPr>
      </w:pPr>
      <w:r w:rsidRPr="00B353FD">
        <w:rPr>
          <w:rFonts w:ascii="Times New Roman" w:hAnsi="Times New Roman" w:cs="Times New Roman"/>
          <w:sz w:val="22"/>
          <w:szCs w:val="24"/>
        </w:rPr>
        <w:t xml:space="preserve">The preferred particle tracking device, a </w:t>
      </w:r>
      <w:proofErr w:type="spellStart"/>
      <w:r w:rsidRPr="00B353FD">
        <w:rPr>
          <w:rFonts w:ascii="Times New Roman" w:hAnsi="Times New Roman" w:cs="Times New Roman"/>
          <w:sz w:val="22"/>
          <w:szCs w:val="24"/>
        </w:rPr>
        <w:t>NanoSight</w:t>
      </w:r>
      <w:proofErr w:type="spellEnd"/>
      <w:r w:rsidRPr="00B353FD">
        <w:rPr>
          <w:rFonts w:ascii="Times New Roman" w:hAnsi="Times New Roman" w:cs="Times New Roman"/>
          <w:sz w:val="22"/>
          <w:szCs w:val="24"/>
        </w:rPr>
        <w:t xml:space="preserve"> LM10, is a robust, turnkey instrument for the non-expert user interested in particle counting, aggregation and sizing. This instrument, with its stunning visual display of Brownian motion, will serve teaching, outreach and recruiting purposes, too. The </w:t>
      </w:r>
      <w:proofErr w:type="spellStart"/>
      <w:r w:rsidRPr="00B353FD">
        <w:rPr>
          <w:rFonts w:ascii="Times New Roman" w:hAnsi="Times New Roman" w:cs="Times New Roman"/>
          <w:sz w:val="22"/>
          <w:szCs w:val="24"/>
        </w:rPr>
        <w:t>NanoSight</w:t>
      </w:r>
      <w:proofErr w:type="spellEnd"/>
      <w:r w:rsidRPr="00B353FD">
        <w:rPr>
          <w:rFonts w:ascii="Times New Roman" w:hAnsi="Times New Roman" w:cs="Times New Roman"/>
          <w:sz w:val="22"/>
          <w:szCs w:val="24"/>
        </w:rPr>
        <w:t xml:space="preserve"> will be purchased with a second, more sensitive camera. This will enable us to begin development of more versatile particle tracking options on existing microscopes, thereby providing an integrated teaching/research challenge to graduate students and </w:t>
      </w:r>
      <w:proofErr w:type="spellStart"/>
      <w:r w:rsidRPr="00B353FD">
        <w:rPr>
          <w:rFonts w:ascii="Times New Roman" w:hAnsi="Times New Roman" w:cs="Times New Roman"/>
          <w:sz w:val="22"/>
          <w:szCs w:val="24"/>
        </w:rPr>
        <w:t>postdocs</w:t>
      </w:r>
      <w:proofErr w:type="spellEnd"/>
      <w:r w:rsidRPr="00B353FD">
        <w:rPr>
          <w:rFonts w:ascii="Times New Roman" w:hAnsi="Times New Roman" w:cs="Times New Roman"/>
          <w:sz w:val="22"/>
          <w:szCs w:val="24"/>
        </w:rPr>
        <w:t>. The long-term strategy adheres to the successful approach adopted by PAL to make commercial equipment available to non-specialists while retaining the ability to advance measurement science by building custom instruments.</w:t>
      </w:r>
      <w:r w:rsidRPr="00B353FD">
        <w:rPr>
          <w:rFonts w:ascii="Times New Roman" w:hAnsi="Times New Roman" w:cs="Times New Roman"/>
          <w:sz w:val="22"/>
          <w:szCs w:val="24"/>
        </w:rPr>
        <w:fldChar w:fldCharType="begin">
          <w:fldData xml:space="preserve">PFJlZm1hbj48Q2l0ZT48QXV0aG9yPkJhbnRjaGV2PC9BdXRob3I+PFllYXI+MjAwNjwvWWVhcj48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</w:fldData>
        </w:fldChar>
      </w:r>
      <w:r w:rsidRPr="00B353FD">
        <w:rPr>
          <w:rFonts w:ascii="Times New Roman" w:hAnsi="Times New Roman" w:cs="Times New Roman"/>
          <w:sz w:val="22"/>
          <w:szCs w:val="24"/>
        </w:rPr>
        <w:instrText xml:space="preserve"> ADDIN REFMGR.CITE </w:instrText>
      </w:r>
      <w:r w:rsidRPr="00B353FD">
        <w:rPr>
          <w:rFonts w:ascii="Times New Roman" w:hAnsi="Times New Roman" w:cs="Times New Roman"/>
          <w:sz w:val="22"/>
          <w:szCs w:val="24"/>
        </w:rPr>
        <w:fldChar w:fldCharType="begin">
          <w:fldData xml:space="preserve">PFJlZm1hbj48Q2l0ZT48QXV0aG9yPkJhbnRjaGV2PC9BdXRob3I+PFllYXI+MjAwNjwvWWVhcj48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</w:fldData>
        </w:fldChar>
      </w:r>
      <w:r w:rsidRPr="00B353FD">
        <w:rPr>
          <w:rFonts w:ascii="Times New Roman" w:hAnsi="Times New Roman" w:cs="Times New Roman"/>
          <w:sz w:val="22"/>
          <w:szCs w:val="24"/>
        </w:rPr>
        <w:instrText xml:space="preserve"> ADDIN EN.CITE.DATA </w:instrText>
      </w:r>
      <w:r w:rsidRPr="00B353FD">
        <w:rPr>
          <w:rFonts w:ascii="Times New Roman" w:hAnsi="Times New Roman" w:cs="Times New Roman"/>
          <w:sz w:val="22"/>
          <w:szCs w:val="24"/>
        </w:rPr>
      </w:r>
      <w:r w:rsidRPr="00B353FD">
        <w:rPr>
          <w:rFonts w:ascii="Times New Roman" w:hAnsi="Times New Roman" w:cs="Times New Roman"/>
          <w:sz w:val="22"/>
          <w:szCs w:val="24"/>
        </w:rPr>
        <w:fldChar w:fldCharType="end"/>
      </w:r>
      <w:r w:rsidRPr="00B353FD">
        <w:rPr>
          <w:rFonts w:ascii="Times New Roman" w:hAnsi="Times New Roman" w:cs="Times New Roman"/>
          <w:sz w:val="22"/>
          <w:szCs w:val="24"/>
        </w:rPr>
        <w:fldChar w:fldCharType="separate"/>
      </w:r>
      <w:r w:rsidRPr="00B353FD">
        <w:rPr>
          <w:rFonts w:ascii="Times New Roman" w:hAnsi="Times New Roman" w:cs="Times New Roman"/>
          <w:noProof/>
          <w:sz w:val="22"/>
          <w:szCs w:val="24"/>
          <w:vertAlign w:val="superscript"/>
        </w:rPr>
        <w:t>4-7</w:t>
      </w:r>
      <w:r w:rsidRPr="00B353FD">
        <w:rPr>
          <w:rFonts w:ascii="Times New Roman" w:hAnsi="Times New Roman" w:cs="Times New Roman"/>
          <w:sz w:val="22"/>
          <w:szCs w:val="24"/>
        </w:rPr>
        <w:fldChar w:fldCharType="end"/>
      </w:r>
      <w:r w:rsidRPr="00B353FD">
        <w:rPr>
          <w:rFonts w:ascii="Times New Roman" w:hAnsi="Times New Roman" w:cs="Times New Roman"/>
          <w:sz w:val="22"/>
          <w:szCs w:val="24"/>
        </w:rPr>
        <w:t xml:space="preserve"> Graduate student users of the </w:t>
      </w:r>
      <w:proofErr w:type="spellStart"/>
      <w:r w:rsidRPr="00B353FD">
        <w:rPr>
          <w:rFonts w:ascii="Times New Roman" w:hAnsi="Times New Roman" w:cs="Times New Roman"/>
          <w:sz w:val="22"/>
          <w:szCs w:val="24"/>
        </w:rPr>
        <w:t>NanoSight</w:t>
      </w:r>
      <w:proofErr w:type="spellEnd"/>
      <w:r w:rsidRPr="00B353FD">
        <w:rPr>
          <w:rFonts w:ascii="Times New Roman" w:hAnsi="Times New Roman" w:cs="Times New Roman"/>
          <w:sz w:val="22"/>
          <w:szCs w:val="24"/>
        </w:rPr>
        <w:t xml:space="preserve"> will be able to step into industrial laboratories and hit the ground running, while a few will learn to advance polymer/particle measurement science. The turnkey system ensures, for </w:t>
      </w:r>
      <w:r w:rsidRPr="00B353FD">
        <w:rPr>
          <w:rFonts w:ascii="Times New Roman" w:hAnsi="Times New Roman" w:cs="Times New Roman"/>
          <w:sz w:val="22"/>
          <w:szCs w:val="24"/>
        </w:rPr>
        <w:lastRenderedPageBreak/>
        <w:t>example, that a biomedical engineer from Prof. Monroe’s group can accurately obtain particle size distributions without the long learning curve associated with inverse Laplace transformation of DLS data. Preliminary results (below) suggest a huge increase in productivity, the essential foundation of successful new proposals. The same device, combined with the existing instruments, also enables polymer analysis research to explore the limits of particle tracking as a sizing method for objects of unusual shape, such as carbon nanotubes.</w:t>
      </w:r>
      <w:r w:rsidRPr="00B353FD">
        <w:rPr>
          <w:rFonts w:ascii="Times New Roman" w:hAnsi="Times New Roman" w:cs="Times New Roman"/>
          <w:sz w:val="22"/>
          <w:szCs w:val="24"/>
        </w:rPr>
        <w:fldChar w:fldCharType="begin"/>
      </w:r>
      <w:r w:rsidRPr="00B353FD">
        <w:rPr>
          <w:rFonts w:ascii="Times New Roman" w:hAnsi="Times New Roman" w:cs="Times New Roman"/>
          <w:sz w:val="22"/>
          <w:szCs w:val="24"/>
        </w:rPr>
        <w:instrText xml:space="preserve"> ADDIN REFMGR.CITE &lt;Refman&gt;&lt;Cite&gt;&lt;Note&gt;This kind of research takes place in the laboratory of Assistant Professor Donghui Zhang, who would be listed as a participant if we had more space to describe the research, which is supported by an NSF CAREER award. &lt;/Note&gt;&lt;/Cite&gt;&lt;/Refman&gt;</w:instrText>
      </w:r>
      <w:r w:rsidRPr="00B353FD">
        <w:rPr>
          <w:rFonts w:ascii="Times New Roman" w:hAnsi="Times New Roman" w:cs="Times New Roman"/>
          <w:sz w:val="22"/>
          <w:szCs w:val="24"/>
        </w:rPr>
        <w:fldChar w:fldCharType="separate"/>
      </w:r>
      <w:r w:rsidRPr="00B353FD">
        <w:rPr>
          <w:rFonts w:ascii="Times New Roman" w:hAnsi="Times New Roman" w:cs="Times New Roman"/>
          <w:noProof/>
          <w:sz w:val="22"/>
          <w:szCs w:val="24"/>
          <w:vertAlign w:val="superscript"/>
        </w:rPr>
        <w:t>8</w:t>
      </w:r>
      <w:r w:rsidRPr="00B353FD">
        <w:rPr>
          <w:rFonts w:ascii="Times New Roman" w:hAnsi="Times New Roman" w:cs="Times New Roman"/>
          <w:sz w:val="22"/>
          <w:szCs w:val="24"/>
        </w:rPr>
        <w:fldChar w:fldCharType="end"/>
      </w:r>
      <w:r w:rsidRPr="00B353FD">
        <w:rPr>
          <w:rFonts w:ascii="Times New Roman" w:hAnsi="Times New Roman" w:cs="Times New Roman"/>
          <w:sz w:val="22"/>
          <w:szCs w:val="24"/>
        </w:rPr>
        <w:t xml:space="preserve"> The second camera, mounted on existing microscopes, reflects that particle tracking technology is rapidly advancing and can be applied beyond the very dilute solutions required by the turnkey instrument. Particles can be studied in polymeric fluids, including liquid crystals and materials for photonic </w:t>
      </w:r>
      <w:proofErr w:type="spellStart"/>
      <w:r w:rsidRPr="00B353FD">
        <w:rPr>
          <w:rFonts w:ascii="Times New Roman" w:hAnsi="Times New Roman" w:cs="Times New Roman"/>
          <w:sz w:val="22"/>
          <w:szCs w:val="24"/>
        </w:rPr>
        <w:t>bandgap</w:t>
      </w:r>
      <w:proofErr w:type="spellEnd"/>
      <w:r w:rsidRPr="00B353FD">
        <w:rPr>
          <w:rFonts w:ascii="Times New Roman" w:hAnsi="Times New Roman" w:cs="Times New Roman"/>
          <w:sz w:val="22"/>
          <w:szCs w:val="24"/>
        </w:rPr>
        <w:t xml:space="preserve"> applications. Detailed flow for lab-on-a-chip problems can be investigated as well. The development platform may contribute to dilute solution work, too. It is known that the size limits can be pushed to lower values using fast cameras and appropriate optics; see, for example Ref. </w:t>
      </w:r>
      <w:r w:rsidRPr="00B353FD">
        <w:rPr>
          <w:rFonts w:ascii="Times New Roman" w:hAnsi="Times New Roman" w:cs="Times New Roman"/>
          <w:sz w:val="22"/>
          <w:szCs w:val="24"/>
        </w:rPr>
        <w:fldChar w:fldCharType="begin"/>
      </w:r>
      <w:r w:rsidRPr="00B353FD">
        <w:rPr>
          <w:rFonts w:ascii="Times New Roman" w:hAnsi="Times New Roman" w:cs="Times New Roman"/>
          <w:sz w:val="22"/>
          <w:szCs w:val="24"/>
        </w:rPr>
        <w:instrText xml:space="preserve"> ADDIN REFMGR.CITE &lt;Refman&gt;&lt;Cite&gt;&lt;Author&gt;Deverall&lt;/Author&gt;&lt;Year&gt;2005&lt;/Year&gt;&lt;RecNum&gt;2082&lt;/RecNum&gt;&lt;IDText&gt;Membrane lateral mobility obstructed by polymer-tethered lipids studied at the single molecule level&lt;/IDText&gt;&lt;MDL Ref_Type="Journal"&gt;&lt;Ref_Type&gt;Journal&lt;/Ref_Type&gt;&lt;Ref_ID&gt;2082&lt;/Ref_ID&gt;&lt;Title_Primary&gt;Membrane lateral mobility obstructed by polymer-tethered lipids studied at the single molecule level&lt;/Title_Primary&gt;&lt;Authors_Primary&gt;Deverall,M.A.&lt;/Authors_Primary&gt;&lt;Authors_Primary&gt;Gindl,E.&lt;/Authors_Primary&gt;&lt;Authors_Primary&gt;Sinner,E.K.&lt;/Authors_Primary&gt;&lt;Authors_Primary&gt;Besir,H.&lt;/Authors_Primary&gt;&lt;Authors_Primary&gt;Ruehe,J.&lt;/Authors_Primary&gt;&lt;Authors_Primary&gt;Saxton,M.J.&lt;/Authors_Primary&gt;&lt;Authors_Primary&gt;Naumann,C.A.&lt;/Authors_Primary&gt;&lt;Date_Primary&gt;2005&lt;/Date_Primary&gt;&lt;Keywords&gt;analysis&lt;/Keywords&gt;&lt;Keywords&gt;diffusion&lt;/Keywords&gt;&lt;Keywords&gt;Fluorescence&lt;/Keywords&gt;&lt;Keywords&gt;fluorescence microscopy&lt;/Keywords&gt;&lt;Keywords&gt;LATERAL DIFFUSION&lt;/Keywords&gt;&lt;Keywords&gt;lipids&lt;/Keywords&gt;&lt;Keywords&gt;MEMBRANE&lt;/Keywords&gt;&lt;Keywords&gt;microscopy&lt;/Keywords&gt;&lt;Keywords&gt;MOBILITY&lt;/Keywords&gt;&lt;Keywords&gt;MODEL&lt;/Keywords&gt;&lt;Keywords&gt;MOLECULES&lt;/Keywords&gt;&lt;Keywords&gt;monolayer&lt;/Keywords&gt;&lt;Keywords&gt;MONTE-CARLO&lt;/Keywords&gt;&lt;Keywords&gt;percolation&lt;/Keywords&gt;&lt;Keywords&gt;PHOSPHOLIPIDS&lt;/Keywords&gt;&lt;Keywords&gt;polymer&lt;/Keywords&gt;&lt;Keywords&gt;PROTEIN&lt;/Keywords&gt;&lt;Keywords&gt;PROTEINS&lt;/Keywords&gt;&lt;Keywords&gt;SYSTEM&lt;/Keywords&gt;&lt;Keywords&gt;TIME&lt;/Keywords&gt;&lt;Keywords&gt;tracer&lt;/Keywords&gt;&lt;Reprint&gt;Not in File&lt;/Reprint&gt;&lt;Start_Page&gt;1875&lt;/Start_Page&gt;&lt;End_Page&gt;1886&lt;/End_Page&gt;&lt;Periodical&gt;Biophys.J.&lt;/Periodical&gt;&lt;Volume&gt;88&lt;/Volume&gt;&lt;Issue&gt;3&lt;/Issue&gt;&lt;Web_URL&gt;ISI:000227494600036&lt;/Web_URL&gt;&lt;ZZ_JournalFull&gt;&lt;f name="System"&gt;Biophysical Journal&lt;/f&gt;&lt;/ZZ_JournalFull&gt;&lt;ZZ_JournalStdAbbrev&gt;&lt;f name="System"&gt;Biophys.J.&lt;/f&gt;&lt;/ZZ_JournalStdAbbrev&gt;&lt;ZZ_WorkformID&gt;1&lt;/ZZ_WorkformID&gt;&lt;/MDL&gt;&lt;/Cite&gt;&lt;/Refman&gt;</w:instrText>
      </w:r>
      <w:r w:rsidRPr="00B353FD">
        <w:rPr>
          <w:rFonts w:ascii="Times New Roman" w:hAnsi="Times New Roman" w:cs="Times New Roman"/>
          <w:sz w:val="22"/>
          <w:szCs w:val="24"/>
        </w:rPr>
        <w:fldChar w:fldCharType="separate"/>
      </w:r>
      <w:r w:rsidRPr="00B353FD">
        <w:rPr>
          <w:rFonts w:ascii="Times New Roman" w:hAnsi="Times New Roman" w:cs="Times New Roman"/>
          <w:sz w:val="22"/>
          <w:szCs w:val="24"/>
        </w:rPr>
        <w:t>9</w:t>
      </w:r>
      <w:r w:rsidRPr="00B353FD">
        <w:rPr>
          <w:rFonts w:ascii="Times New Roman" w:hAnsi="Times New Roman" w:cs="Times New Roman"/>
          <w:sz w:val="22"/>
          <w:szCs w:val="24"/>
        </w:rPr>
        <w:fldChar w:fldCharType="end"/>
      </w:r>
      <w:r w:rsidRPr="00B353FD">
        <w:rPr>
          <w:rFonts w:ascii="Times New Roman" w:hAnsi="Times New Roman" w:cs="Times New Roman"/>
          <w:sz w:val="22"/>
          <w:szCs w:val="24"/>
        </w:rPr>
        <w:t>.</w:t>
      </w:r>
    </w:p>
    <w:p w:rsidR="00A116F3" w:rsidRPr="00B353FD" w:rsidRDefault="00A116F3" w:rsidP="00A116F3">
      <w:pPr>
        <w:pStyle w:val="NormalWeb"/>
        <w:shd w:val="clear" w:color="auto" w:fill="FFFFFF"/>
        <w:spacing w:before="0" w:beforeAutospacing="0" w:after="0" w:afterAutospacing="0"/>
        <w:ind w:firstLine="720"/>
        <w:jc w:val="both"/>
        <w:rPr>
          <w:rFonts w:ascii="Times New Roman" w:hAnsi="Times New Roman" w:cs="Times New Roman"/>
          <w:sz w:val="22"/>
          <w:szCs w:val="24"/>
        </w:rPr>
      </w:pPr>
      <w:r w:rsidRPr="00B353FD">
        <w:rPr>
          <w:rFonts w:ascii="Times New Roman" w:hAnsi="Times New Roman" w:cs="Times New Roman"/>
          <w:sz w:val="22"/>
          <w:szCs w:val="24"/>
        </w:rPr>
        <w:t xml:space="preserve">No laboratory on the LSU campus, or elsewhere in the vicinity, has a </w:t>
      </w:r>
      <w:proofErr w:type="spellStart"/>
      <w:r w:rsidRPr="00B353FD">
        <w:rPr>
          <w:rFonts w:ascii="Times New Roman" w:hAnsi="Times New Roman" w:cs="Times New Roman"/>
          <w:sz w:val="22"/>
          <w:szCs w:val="24"/>
        </w:rPr>
        <w:t>NanoSight</w:t>
      </w:r>
      <w:proofErr w:type="spellEnd"/>
      <w:r w:rsidRPr="00B353FD">
        <w:rPr>
          <w:rFonts w:ascii="Times New Roman" w:hAnsi="Times New Roman" w:cs="Times New Roman"/>
          <w:sz w:val="22"/>
          <w:szCs w:val="24"/>
        </w:rPr>
        <w:t xml:space="preserve"> instrument. The closest option is a device specialized for </w:t>
      </w:r>
      <w:proofErr w:type="spellStart"/>
      <w:r w:rsidRPr="00B353FD">
        <w:rPr>
          <w:rFonts w:ascii="Times New Roman" w:hAnsi="Times New Roman" w:cs="Times New Roman"/>
          <w:sz w:val="22"/>
          <w:szCs w:val="24"/>
        </w:rPr>
        <w:t>velocimetry</w:t>
      </w:r>
      <w:proofErr w:type="spellEnd"/>
      <w:r w:rsidRPr="00B353FD">
        <w:rPr>
          <w:rFonts w:ascii="Times New Roman" w:hAnsi="Times New Roman" w:cs="Times New Roman"/>
          <w:sz w:val="22"/>
          <w:szCs w:val="24"/>
        </w:rPr>
        <w:t xml:space="preserve">, located in a single-investigator laboratory where the anticipated workload would prove disruptive. The request is particularly appropriate for the BOR Enhancement program because the equipment cost falls into a gap between major instrumentation programs and individual support mechanisms. The </w:t>
      </w:r>
      <w:proofErr w:type="spellStart"/>
      <w:r w:rsidRPr="00B353FD">
        <w:rPr>
          <w:rFonts w:ascii="Times New Roman" w:hAnsi="Times New Roman" w:cs="Times New Roman"/>
          <w:sz w:val="22"/>
          <w:szCs w:val="24"/>
        </w:rPr>
        <w:t>NanoSight</w:t>
      </w:r>
      <w:proofErr w:type="spellEnd"/>
      <w:r w:rsidRPr="00B353FD">
        <w:rPr>
          <w:rFonts w:ascii="Times New Roman" w:hAnsi="Times New Roman" w:cs="Times New Roman"/>
          <w:sz w:val="22"/>
          <w:szCs w:val="24"/>
        </w:rPr>
        <w:t xml:space="preserve"> is too inexpensive for NSF’s MRI program (minimum $100,000 and the agency-mandated institutional limit on the number of submissions almost always ensures larger proposals are chosen) or even the on-again/off-again IMR program (minimum $100,000 for Ph.D.-granting institutions) but it would consume too large a portion of most types of individual Federal awards</w:t>
      </w:r>
      <w:r>
        <w:rPr>
          <w:rFonts w:ascii="Times New Roman" w:hAnsi="Times New Roman" w:cs="Times New Roman"/>
          <w:sz w:val="22"/>
          <w:szCs w:val="24"/>
        </w:rPr>
        <w:t>.</w:t>
      </w:r>
    </w:p>
    <w:p w:rsidR="00A116F3" w:rsidRPr="00B353FD" w:rsidRDefault="00A116F3" w:rsidP="00A116F3">
      <w:pPr>
        <w:pStyle w:val="NormalWeb"/>
        <w:shd w:val="clear" w:color="auto" w:fill="FFFFFF"/>
        <w:spacing w:before="0" w:beforeAutospacing="0" w:after="0" w:afterAutospacing="0"/>
        <w:ind w:firstLine="720"/>
        <w:jc w:val="both"/>
        <w:rPr>
          <w:rFonts w:ascii="Times New Roman" w:hAnsi="Times New Roman" w:cs="Times New Roman"/>
          <w:sz w:val="8"/>
          <w:szCs w:val="24"/>
        </w:rPr>
      </w:pPr>
    </w:p>
    <w:p w:rsidR="00A116F3" w:rsidRPr="00B353FD" w:rsidRDefault="00A116F3" w:rsidP="00A116F3">
      <w:pPr>
        <w:pStyle w:val="NormalWeb"/>
        <w:shd w:val="clear" w:color="auto" w:fill="FFFFFF"/>
        <w:spacing w:before="0" w:beforeAutospacing="0" w:after="0" w:afterAutospacing="0"/>
        <w:jc w:val="both"/>
        <w:rPr>
          <w:rFonts w:ascii="Times New Roman" w:hAnsi="Times New Roman" w:cs="Times New Roman"/>
          <w:sz w:val="22"/>
          <w:szCs w:val="24"/>
        </w:rPr>
      </w:pPr>
      <w:proofErr w:type="gramStart"/>
      <w:r w:rsidRPr="00B353FD">
        <w:rPr>
          <w:rFonts w:ascii="Calibri" w:hAnsi="Calibri"/>
          <w:b/>
          <w:sz w:val="22"/>
          <w:szCs w:val="24"/>
        </w:rPr>
        <w:t>1.c</w:t>
      </w:r>
      <w:proofErr w:type="gramEnd"/>
      <w:r w:rsidRPr="00B353FD">
        <w:rPr>
          <w:rFonts w:ascii="Calibri" w:hAnsi="Calibri"/>
          <w:b/>
          <w:sz w:val="22"/>
          <w:szCs w:val="24"/>
        </w:rPr>
        <w:t xml:space="preserve">. Impact on Existing Resources (5 points). </w:t>
      </w:r>
      <w:r w:rsidRPr="00B353FD">
        <w:rPr>
          <w:rFonts w:ascii="Times New Roman" w:hAnsi="Times New Roman" w:cs="Times New Roman"/>
          <w:sz w:val="22"/>
          <w:szCs w:val="24"/>
        </w:rPr>
        <w:t xml:space="preserve">The main competitor for the </w:t>
      </w:r>
      <w:proofErr w:type="spellStart"/>
      <w:r w:rsidRPr="00B353FD">
        <w:rPr>
          <w:rFonts w:ascii="Times New Roman" w:hAnsi="Times New Roman" w:cs="Times New Roman"/>
          <w:sz w:val="22"/>
          <w:szCs w:val="24"/>
        </w:rPr>
        <w:t>NanoSight</w:t>
      </w:r>
      <w:proofErr w:type="spellEnd"/>
      <w:r w:rsidRPr="00B353FD">
        <w:rPr>
          <w:rFonts w:ascii="Times New Roman" w:hAnsi="Times New Roman" w:cs="Times New Roman"/>
          <w:sz w:val="22"/>
          <w:szCs w:val="24"/>
        </w:rPr>
        <w:t xml:space="preserve"> in the PAL arsenal is a Malvern </w:t>
      </w:r>
      <w:proofErr w:type="spellStart"/>
      <w:r w:rsidRPr="00B353FD">
        <w:rPr>
          <w:rFonts w:ascii="Times New Roman" w:hAnsi="Times New Roman" w:cs="Times New Roman"/>
          <w:sz w:val="22"/>
          <w:szCs w:val="24"/>
        </w:rPr>
        <w:t>Zetasizer</w:t>
      </w:r>
      <w:proofErr w:type="spellEnd"/>
      <w:r w:rsidRPr="00B353FD">
        <w:rPr>
          <w:rFonts w:ascii="Times New Roman" w:hAnsi="Times New Roman" w:cs="Times New Roman"/>
          <w:sz w:val="22"/>
          <w:szCs w:val="24"/>
        </w:rPr>
        <w:t xml:space="preserve"> </w:t>
      </w:r>
      <w:proofErr w:type="spellStart"/>
      <w:r w:rsidRPr="00B353FD">
        <w:rPr>
          <w:rFonts w:ascii="Times New Roman" w:hAnsi="Times New Roman" w:cs="Times New Roman"/>
          <w:sz w:val="22"/>
          <w:szCs w:val="24"/>
        </w:rPr>
        <w:t>Nano</w:t>
      </w:r>
      <w:proofErr w:type="spellEnd"/>
      <w:r w:rsidRPr="00B353FD">
        <w:rPr>
          <w:rFonts w:ascii="Times New Roman" w:hAnsi="Times New Roman" w:cs="Times New Roman"/>
          <w:sz w:val="22"/>
          <w:szCs w:val="24"/>
        </w:rPr>
        <w:t xml:space="preserve">. This apparatus normally operates as a DLS instrument at a single, fixed scattering angle (173°). When the distribution contains large particles, they are under-represented in the intensity autocorrelation function measured at such a high scattering angle because scattering decreases with angle for large particles. As promised in the successful 2005 NSF IMR proposal which purchased the </w:t>
      </w:r>
      <w:proofErr w:type="spellStart"/>
      <w:r w:rsidRPr="00B353FD">
        <w:rPr>
          <w:rFonts w:ascii="Times New Roman" w:hAnsi="Times New Roman" w:cs="Times New Roman"/>
          <w:sz w:val="22"/>
          <w:szCs w:val="24"/>
        </w:rPr>
        <w:t>Zetasizer</w:t>
      </w:r>
      <w:proofErr w:type="spellEnd"/>
      <w:r w:rsidRPr="00B353FD">
        <w:rPr>
          <w:rFonts w:ascii="Times New Roman" w:hAnsi="Times New Roman" w:cs="Times New Roman"/>
          <w:sz w:val="22"/>
          <w:szCs w:val="24"/>
        </w:rPr>
        <w:t xml:space="preserve"> </w:t>
      </w:r>
      <w:proofErr w:type="spellStart"/>
      <w:r w:rsidRPr="00B353FD">
        <w:rPr>
          <w:rFonts w:ascii="Times New Roman" w:hAnsi="Times New Roman" w:cs="Times New Roman"/>
          <w:sz w:val="22"/>
          <w:szCs w:val="24"/>
        </w:rPr>
        <w:t>Nano</w:t>
      </w:r>
      <w:proofErr w:type="spellEnd"/>
      <w:r w:rsidRPr="00B353FD">
        <w:rPr>
          <w:rFonts w:ascii="Times New Roman" w:hAnsi="Times New Roman" w:cs="Times New Roman"/>
          <w:sz w:val="22"/>
          <w:szCs w:val="24"/>
        </w:rPr>
        <w:t xml:space="preserve">, we guard against such undercounting by screening new samples with conventional multi-angle scattering. If these tedious and slow screening measurements show an apparent size that does not depend on scattering angle, the </w:t>
      </w:r>
      <w:proofErr w:type="spellStart"/>
      <w:r w:rsidRPr="00B353FD">
        <w:rPr>
          <w:rFonts w:ascii="Times New Roman" w:hAnsi="Times New Roman" w:cs="Times New Roman"/>
          <w:sz w:val="22"/>
          <w:szCs w:val="24"/>
        </w:rPr>
        <w:t>Zetasizer</w:t>
      </w:r>
      <w:proofErr w:type="spellEnd"/>
      <w:r w:rsidRPr="00B353FD">
        <w:rPr>
          <w:rFonts w:ascii="Times New Roman" w:hAnsi="Times New Roman" w:cs="Times New Roman"/>
          <w:sz w:val="22"/>
          <w:szCs w:val="24"/>
        </w:rPr>
        <w:t xml:space="preserve"> </w:t>
      </w:r>
      <w:proofErr w:type="spellStart"/>
      <w:r w:rsidRPr="00B353FD">
        <w:rPr>
          <w:rFonts w:ascii="Times New Roman" w:hAnsi="Times New Roman" w:cs="Times New Roman"/>
          <w:sz w:val="22"/>
          <w:szCs w:val="24"/>
        </w:rPr>
        <w:t>Nano</w:t>
      </w:r>
      <w:proofErr w:type="spellEnd"/>
      <w:r w:rsidRPr="00B353FD">
        <w:rPr>
          <w:rFonts w:ascii="Times New Roman" w:hAnsi="Times New Roman" w:cs="Times New Roman"/>
          <w:sz w:val="22"/>
          <w:szCs w:val="24"/>
        </w:rPr>
        <w:t xml:space="preserve"> is satisfactory. </w:t>
      </w:r>
      <w:r w:rsidRPr="00B353FD">
        <w:rPr>
          <w:rFonts w:ascii="Times New Roman" w:hAnsi="Times New Roman" w:cs="Times New Roman"/>
          <w:i/>
          <w:sz w:val="22"/>
          <w:szCs w:val="24"/>
        </w:rPr>
        <w:t xml:space="preserve">The </w:t>
      </w:r>
      <w:proofErr w:type="spellStart"/>
      <w:r w:rsidRPr="00B353FD">
        <w:rPr>
          <w:rFonts w:ascii="Times New Roman" w:hAnsi="Times New Roman" w:cs="Times New Roman"/>
          <w:i/>
          <w:sz w:val="22"/>
          <w:szCs w:val="24"/>
        </w:rPr>
        <w:t>NanoSight</w:t>
      </w:r>
      <w:proofErr w:type="spellEnd"/>
      <w:r>
        <w:rPr>
          <w:rFonts w:ascii="Times New Roman" w:hAnsi="Times New Roman" w:cs="Times New Roman"/>
          <w:i/>
          <w:sz w:val="22"/>
          <w:szCs w:val="24"/>
        </w:rPr>
        <w:t xml:space="preserve"> will </w:t>
      </w:r>
      <w:r w:rsidRPr="00B353FD">
        <w:rPr>
          <w:rFonts w:ascii="Times New Roman" w:hAnsi="Times New Roman" w:cs="Times New Roman"/>
          <w:i/>
          <w:sz w:val="22"/>
          <w:szCs w:val="24"/>
        </w:rPr>
        <w:t xml:space="preserve">improve and modernize PAL’s response when the screening measurements indicate the </w:t>
      </w:r>
      <w:proofErr w:type="spellStart"/>
      <w:r w:rsidRPr="00B353FD">
        <w:rPr>
          <w:rFonts w:ascii="Times New Roman" w:hAnsi="Times New Roman" w:cs="Times New Roman"/>
          <w:i/>
          <w:sz w:val="22"/>
          <w:szCs w:val="24"/>
        </w:rPr>
        <w:t>Zetasizer</w:t>
      </w:r>
      <w:proofErr w:type="spellEnd"/>
      <w:r w:rsidRPr="00B353FD">
        <w:rPr>
          <w:rFonts w:ascii="Times New Roman" w:hAnsi="Times New Roman" w:cs="Times New Roman"/>
          <w:i/>
          <w:sz w:val="22"/>
          <w:szCs w:val="24"/>
        </w:rPr>
        <w:t xml:space="preserve"> </w:t>
      </w:r>
      <w:proofErr w:type="spellStart"/>
      <w:r w:rsidRPr="00B353FD">
        <w:rPr>
          <w:rFonts w:ascii="Times New Roman" w:hAnsi="Times New Roman" w:cs="Times New Roman"/>
          <w:i/>
          <w:sz w:val="22"/>
          <w:szCs w:val="24"/>
        </w:rPr>
        <w:t>Nano</w:t>
      </w:r>
      <w:proofErr w:type="spellEnd"/>
      <w:r w:rsidRPr="00B353FD">
        <w:rPr>
          <w:rFonts w:ascii="Times New Roman" w:hAnsi="Times New Roman" w:cs="Times New Roman"/>
          <w:i/>
          <w:sz w:val="22"/>
          <w:szCs w:val="24"/>
        </w:rPr>
        <w:t xml:space="preserve"> is </w:t>
      </w:r>
      <w:r w:rsidRPr="00B353FD">
        <w:rPr>
          <w:rFonts w:ascii="Times New Roman" w:hAnsi="Times New Roman" w:cs="Times New Roman"/>
          <w:i/>
          <w:sz w:val="22"/>
          <w:szCs w:val="24"/>
          <w:u w:val="single"/>
        </w:rPr>
        <w:t>not</w:t>
      </w:r>
      <w:r w:rsidRPr="00B353FD">
        <w:rPr>
          <w:rFonts w:ascii="Times New Roman" w:hAnsi="Times New Roman" w:cs="Times New Roman"/>
          <w:i/>
          <w:sz w:val="22"/>
          <w:szCs w:val="24"/>
        </w:rPr>
        <w:t xml:space="preserve"> an appropriate tool.</w:t>
      </w:r>
      <w:r w:rsidRPr="00B353FD">
        <w:rPr>
          <w:rFonts w:ascii="Times New Roman" w:hAnsi="Times New Roman" w:cs="Times New Roman"/>
          <w:sz w:val="22"/>
          <w:szCs w:val="24"/>
        </w:rPr>
        <w:t xml:space="preserve"> In the next few paragraphs, this will be illustrated by direct example. </w:t>
      </w:r>
    </w:p>
    <w:p w:rsidR="00A116F3" w:rsidRPr="00B353FD" w:rsidRDefault="00A116F3" w:rsidP="00A116F3">
      <w:pPr>
        <w:pStyle w:val="NormalWeb"/>
        <w:shd w:val="clear" w:color="auto" w:fill="FFFFFF"/>
        <w:spacing w:before="0" w:beforeAutospacing="0" w:after="0" w:afterAutospacing="0"/>
        <w:ind w:firstLine="720"/>
        <w:jc w:val="both"/>
        <w:rPr>
          <w:rFonts w:ascii="Times New Roman" w:hAnsi="Times New Roman" w:cs="Times New Roman"/>
          <w:sz w:val="22"/>
          <w:szCs w:val="24"/>
        </w:rPr>
      </w:pPr>
      <w:r w:rsidRPr="00B353FD">
        <w:rPr>
          <w:rFonts w:ascii="Times New Roman" w:hAnsi="Times New Roman" w:cs="Times New Roman"/>
          <w:sz w:val="22"/>
          <w:szCs w:val="24"/>
        </w:rPr>
        <w:t xml:space="preserve">It is appropriate to begin with a short review of how DLS works. Contrary to popular belief, a monochromatic laser light source is not necessary, but a laser is usually selected as the most convenient way to illuminate the solution, which is scrupulously prepared to be free of dust or other contaminants, in a spatially coherent manner. The intensity of light scattered by the solution to a finite scattering angle fluctuates whenever the detector optics maintain spatial coherence. This is achieved either by a set of pinholes or by use of a single-mode (or nearly single-mode) fiber optic. LSU’s six (6) DLS instruments include samples of both types, both commercial and custom-built. In all cases, the light is correlated using a digital autocorrelator, and the resulting signal is a decaying exponential (monodisperse particles that are spherical or small) or multiple-exponential decay (distributions of small or spherical particles and even monodisperse, </w:t>
      </w:r>
      <w:proofErr w:type="spellStart"/>
      <w:r w:rsidRPr="00B353FD">
        <w:rPr>
          <w:rFonts w:ascii="Times New Roman" w:hAnsi="Times New Roman" w:cs="Times New Roman"/>
          <w:sz w:val="22"/>
          <w:szCs w:val="24"/>
        </w:rPr>
        <w:t>nonspherical</w:t>
      </w:r>
      <w:proofErr w:type="spellEnd"/>
      <w:r w:rsidRPr="00B353FD">
        <w:rPr>
          <w:rFonts w:ascii="Times New Roman" w:hAnsi="Times New Roman" w:cs="Times New Roman"/>
          <w:sz w:val="22"/>
          <w:szCs w:val="24"/>
        </w:rPr>
        <w:t xml:space="preserve"> particles under some circumstances). With the exception of various techniques for suppression of multiple scattering (see, for example Ref</w:t>
      </w:r>
      <w:r>
        <w:rPr>
          <w:rFonts w:ascii="Times New Roman" w:hAnsi="Times New Roman" w:cs="Times New Roman"/>
          <w:sz w:val="22"/>
          <w:szCs w:val="24"/>
        </w:rPr>
        <w:t>s</w:t>
      </w:r>
      <w:r w:rsidRPr="00B353FD">
        <w:rPr>
          <w:rFonts w:ascii="Times New Roman" w:hAnsi="Times New Roman" w:cs="Times New Roman"/>
          <w:sz w:val="22"/>
          <w:szCs w:val="24"/>
        </w:rPr>
        <w:t xml:space="preserve">. </w:t>
      </w:r>
      <w:r w:rsidRPr="00B353FD">
        <w:rPr>
          <w:rFonts w:ascii="Times New Roman" w:hAnsi="Times New Roman" w:cs="Times New Roman"/>
          <w:sz w:val="22"/>
          <w:szCs w:val="24"/>
        </w:rPr>
        <w:fldChar w:fldCharType="begin"/>
      </w:r>
      <w:r w:rsidRPr="00B353FD">
        <w:rPr>
          <w:rFonts w:ascii="Times New Roman" w:hAnsi="Times New Roman" w:cs="Times New Roman"/>
          <w:sz w:val="22"/>
          <w:szCs w:val="24"/>
        </w:rPr>
        <w:instrText xml:space="preserve"> ADDIN REFMGR.CITE &lt;Refman&gt;&lt;Cite&gt;&lt;Author&gt;Moussaid&lt;/Author&gt;&lt;Year&gt;1999&lt;/Year&gt;&lt;RecNum&gt;2083&lt;/RecNum&gt;&lt;IDText&gt;Multiple scattering suppression in static light scattering by cross-correlation spectroscopy&lt;/IDText&gt;&lt;MDL Ref_Type="Journal"&gt;&lt;Ref_Type&gt;Journal&lt;/Ref_Type&gt;&lt;Ref_ID&gt;2083&lt;/Ref_ID&gt;&lt;Title_Primary&gt;Multiple scattering suppression in static light scattering by cross-correlation spectroscopy&lt;/Title_Primary&gt;&lt;Authors_Primary&gt;Moussaid,A.&lt;/Authors_Primary&gt;&lt;Authors_Primary&gt;Pusey,P.N.&lt;/Authors_Primary&gt;&lt;Date_Primary&gt;1999&lt;/Date_Primary&gt;&lt;Keywords&gt;colloid&lt;/Keywords&gt;&lt;Keywords&gt;colloids&lt;/Keywords&gt;&lt;Keywords&gt;CONCENTRATED SUSPENSIONS&lt;/Keywords&gt;&lt;Keywords&gt;light scattering&lt;/Keywords&gt;&lt;Keywords&gt;LIGHT-SCATTERING&lt;/Keywords&gt;&lt;Keywords&gt;scattering&lt;/Keywords&gt;&lt;Keywords&gt;spectroscopy&lt;/Keywords&gt;&lt;Keywords&gt;SUSPENSIONS&lt;/Keywords&gt;&lt;Reprint&gt;Not in File&lt;/Reprint&gt;&lt;Start_Page&gt;5670&lt;/Start_Page&gt;&lt;End_Page&gt;5676&lt;/End_Page&gt;&lt;Periodical&gt;Phys.Rev.E&lt;/Periodical&gt;&lt;Volume&gt;60&lt;/Volume&gt;&lt;Issue&gt;5&lt;/Issue&gt;&lt;Web_URL&gt;ISI:000083870900003&lt;/Web_URL&gt;&lt;ZZ_JournalFull&gt;&lt;f name="System"&gt;Physical Review E&lt;/f&gt;&lt;/ZZ_JournalFull&gt;&lt;ZZ_JournalStdAbbrev&gt;&lt;f name="System"&gt;Phys.Rev.E&lt;/f&gt;&lt;/ZZ_JournalStdAbbrev&gt;&lt;ZZ_WorkformID&gt;1&lt;/ZZ_WorkformID&gt;&lt;/MDL&gt;&lt;/Cite&gt;&lt;/Refman&gt;</w:instrText>
      </w:r>
      <w:r w:rsidRPr="00B353FD">
        <w:rPr>
          <w:rFonts w:ascii="Times New Roman" w:hAnsi="Times New Roman" w:cs="Times New Roman"/>
          <w:sz w:val="22"/>
          <w:szCs w:val="24"/>
        </w:rPr>
        <w:fldChar w:fldCharType="separate"/>
      </w:r>
      <w:r w:rsidRPr="00B353FD">
        <w:rPr>
          <w:rFonts w:ascii="Times New Roman" w:hAnsi="Times New Roman" w:cs="Times New Roman"/>
          <w:noProof/>
          <w:sz w:val="22"/>
          <w:szCs w:val="24"/>
        </w:rPr>
        <w:t>10</w:t>
      </w:r>
      <w:r w:rsidRPr="00B353FD">
        <w:rPr>
          <w:rFonts w:ascii="Times New Roman" w:hAnsi="Times New Roman" w:cs="Times New Roman"/>
          <w:sz w:val="22"/>
          <w:szCs w:val="24"/>
        </w:rPr>
        <w:fldChar w:fldCharType="end"/>
      </w:r>
      <w:r w:rsidRPr="00B353FD">
        <w:rPr>
          <w:rFonts w:ascii="Times New Roman" w:hAnsi="Times New Roman" w:cs="Times New Roman"/>
          <w:sz w:val="22"/>
          <w:szCs w:val="24"/>
        </w:rPr>
        <w:t xml:space="preserve">, </w:t>
      </w:r>
      <w:r w:rsidRPr="00B353FD">
        <w:rPr>
          <w:rFonts w:ascii="Times New Roman" w:hAnsi="Times New Roman" w:cs="Times New Roman"/>
          <w:sz w:val="22"/>
          <w:szCs w:val="24"/>
        </w:rPr>
        <w:fldChar w:fldCharType="begin">
          <w:fldData xml:space="preserve">PFJlZm1hbj48Q2l0ZT48QXV0aG9yPk1vaXR6aTwvQXV0aG9yPjxZZWFyPjIwMDk8L1llYXI+PFJl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</w:fldData>
        </w:fldChar>
      </w:r>
      <w:r w:rsidRPr="00B353FD">
        <w:rPr>
          <w:rFonts w:ascii="Times New Roman" w:hAnsi="Times New Roman" w:cs="Times New Roman"/>
          <w:sz w:val="22"/>
          <w:szCs w:val="24"/>
        </w:rPr>
        <w:instrText xml:space="preserve"> ADDIN REFMGR.CITE </w:instrText>
      </w:r>
      <w:r w:rsidRPr="00B353FD">
        <w:rPr>
          <w:rFonts w:ascii="Times New Roman" w:hAnsi="Times New Roman" w:cs="Times New Roman"/>
          <w:sz w:val="22"/>
          <w:szCs w:val="24"/>
        </w:rPr>
        <w:fldChar w:fldCharType="begin">
          <w:fldData xml:space="preserve">PFJlZm1hbj48Q2l0ZT48QXV0aG9yPk1vaXR6aTwvQXV0aG9yPjxZZWFyPjIwMDk8L1llYXI+PFJl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</w:fldData>
        </w:fldChar>
      </w:r>
      <w:r w:rsidRPr="00B353FD">
        <w:rPr>
          <w:rFonts w:ascii="Times New Roman" w:hAnsi="Times New Roman" w:cs="Times New Roman"/>
          <w:sz w:val="22"/>
          <w:szCs w:val="24"/>
        </w:rPr>
        <w:instrText xml:space="preserve"> ADDIN EN.CITE.DATA </w:instrText>
      </w:r>
      <w:r w:rsidRPr="00B353FD">
        <w:rPr>
          <w:rFonts w:ascii="Times New Roman" w:hAnsi="Times New Roman" w:cs="Times New Roman"/>
          <w:sz w:val="22"/>
          <w:szCs w:val="24"/>
        </w:rPr>
      </w:r>
      <w:r w:rsidRPr="00B353FD">
        <w:rPr>
          <w:rFonts w:ascii="Times New Roman" w:hAnsi="Times New Roman" w:cs="Times New Roman"/>
          <w:sz w:val="22"/>
          <w:szCs w:val="24"/>
        </w:rPr>
        <w:fldChar w:fldCharType="end"/>
      </w:r>
      <w:r w:rsidRPr="00B353FD">
        <w:rPr>
          <w:rFonts w:ascii="Times New Roman" w:hAnsi="Times New Roman" w:cs="Times New Roman"/>
          <w:sz w:val="22"/>
          <w:szCs w:val="24"/>
        </w:rPr>
        <w:fldChar w:fldCharType="separate"/>
      </w:r>
      <w:r w:rsidRPr="00B353FD">
        <w:rPr>
          <w:rFonts w:ascii="Times New Roman" w:hAnsi="Times New Roman" w:cs="Times New Roman"/>
          <w:noProof/>
          <w:sz w:val="22"/>
          <w:szCs w:val="24"/>
        </w:rPr>
        <w:t>11</w:t>
      </w:r>
      <w:r w:rsidRPr="00B353FD">
        <w:rPr>
          <w:rFonts w:ascii="Times New Roman" w:hAnsi="Times New Roman" w:cs="Times New Roman"/>
          <w:sz w:val="22"/>
          <w:szCs w:val="24"/>
        </w:rPr>
        <w:fldChar w:fldCharType="end"/>
      </w:r>
      <w:r w:rsidRPr="00B353FD">
        <w:rPr>
          <w:rFonts w:ascii="Times New Roman" w:hAnsi="Times New Roman" w:cs="Times New Roman"/>
          <w:sz w:val="22"/>
          <w:szCs w:val="24"/>
        </w:rPr>
        <w:t>) almost any DLS experiment can be conducted at LSU. This includes high-temperature measurements</w:t>
      </w:r>
      <w:r w:rsidRPr="00B353FD">
        <w:rPr>
          <w:rFonts w:ascii="Times New Roman" w:hAnsi="Times New Roman" w:cs="Times New Roman"/>
          <w:sz w:val="22"/>
          <w:szCs w:val="24"/>
        </w:rPr>
        <w:fldChar w:fldCharType="begin"/>
      </w:r>
      <w:r w:rsidRPr="00B353FD">
        <w:rPr>
          <w:rFonts w:ascii="Times New Roman" w:hAnsi="Times New Roman" w:cs="Times New Roman"/>
          <w:sz w:val="22"/>
          <w:szCs w:val="24"/>
        </w:rPr>
        <w:instrText xml:space="preserve"> ADDIN REFMGR.CITE &lt;Refman&gt;&lt;Cite&gt;&lt;Author&gt;Tipton&lt;/Author&gt;&lt;Year&gt;1996&lt;/Year&gt;&lt;RecNum&gt;876&lt;/RecNum&gt;&lt;IDText&gt;Thermoreversible Gelation of a Rodlike Polymer&lt;/IDText&gt;&lt;MDL Ref_Type="Journal"&gt;&lt;Ref_Type&gt;Journal&lt;/Ref_Type&gt;&lt;Ref_ID&gt;876&lt;/Ref_ID&gt;&lt;Title_Primary&gt;Thermoreversible Gelation of a Rodlike Polymer&lt;/Title_Primary&gt;&lt;Authors_Primary&gt;Tipton,D.L.&lt;/Authors_Primary&gt;&lt;Authors_Primary&gt;Russo,P.S.&lt;/Authors_Primary&gt;&lt;Date_Primary&gt;1996&lt;/Date_Primary&gt;&lt;Keywords&gt;Thermoreversible&lt;/Keywords&gt;&lt;Keywords&gt;Gelation&lt;/Keywords&gt;&lt;Keywords&gt;polymer&lt;/Keywords&gt;&lt;Keywords&gt;PBLG&lt;/Keywords&gt;&lt;Reprint&gt;In File&lt;/Reprint&gt;&lt;Start_Page&gt;7402&lt;/Start_Page&gt;&lt;End_Page&gt;7411&lt;/End_Page&gt;&lt;Periodical&gt;Macromolecules&lt;/Periodical&gt;&lt;Volume&gt;29&lt;/Volume&gt;&lt;Issue&gt;23&lt;/Issue&gt;&lt;ZZ_JournalFull&gt;&lt;f name="System"&gt;Macromolecules&lt;/f&gt;&lt;/ZZ_JournalFull&gt;&lt;ZZ_WorkformID&gt;1&lt;/ZZ_WorkformID&gt;&lt;/MDL&gt;&lt;/Cite&gt;&lt;/Refman&gt;</w:instrText>
      </w:r>
      <w:r w:rsidRPr="00B353FD">
        <w:rPr>
          <w:rFonts w:ascii="Times New Roman" w:hAnsi="Times New Roman" w:cs="Times New Roman"/>
          <w:sz w:val="22"/>
          <w:szCs w:val="24"/>
        </w:rPr>
        <w:fldChar w:fldCharType="separate"/>
      </w:r>
      <w:r w:rsidRPr="00B353FD">
        <w:rPr>
          <w:rFonts w:ascii="Times New Roman" w:hAnsi="Times New Roman" w:cs="Times New Roman"/>
          <w:noProof/>
          <w:sz w:val="22"/>
          <w:szCs w:val="24"/>
          <w:vertAlign w:val="superscript"/>
        </w:rPr>
        <w:t>12</w:t>
      </w:r>
      <w:r w:rsidRPr="00B353FD">
        <w:rPr>
          <w:rFonts w:ascii="Times New Roman" w:hAnsi="Times New Roman" w:cs="Times New Roman"/>
          <w:sz w:val="22"/>
          <w:szCs w:val="24"/>
        </w:rPr>
        <w:fldChar w:fldCharType="end"/>
      </w:r>
      <w:r w:rsidRPr="00B353FD">
        <w:rPr>
          <w:rFonts w:ascii="Times New Roman" w:hAnsi="Times New Roman" w:cs="Times New Roman"/>
          <w:sz w:val="22"/>
          <w:szCs w:val="24"/>
        </w:rPr>
        <w:t xml:space="preserve"> and zero-angle depolarized measurements.</w:t>
      </w:r>
      <w:r w:rsidRPr="00B353FD">
        <w:rPr>
          <w:rFonts w:ascii="Times New Roman" w:hAnsi="Times New Roman" w:cs="Times New Roman"/>
          <w:sz w:val="22"/>
          <w:szCs w:val="24"/>
        </w:rPr>
        <w:fldChar w:fldCharType="begin"/>
      </w:r>
      <w:r w:rsidRPr="00B353FD">
        <w:rPr>
          <w:rFonts w:ascii="Times New Roman" w:hAnsi="Times New Roman" w:cs="Times New Roman"/>
          <w:sz w:val="22"/>
          <w:szCs w:val="24"/>
        </w:rPr>
        <w:instrText xml:space="preserve"> ADDIN REFMGR.CITE &lt;Refman&gt;&lt;Cite&gt;&lt;Author&gt;Russo&lt;/Author&gt;&lt;Year&gt;1986&lt;/Year&gt;&lt;RecNum&gt;353&lt;/RecNum&gt;&lt;IDText&gt;Zero-Angle Depolarized Scattering of a Colloidal Polymer&lt;/IDText&gt;&lt;MDL Ref_Type="Journal"&gt;&lt;Ref_Type&gt;Journal&lt;/Ref_Type&gt;&lt;Ref_ID&gt;353&lt;/Ref_ID&gt;&lt;Title_Primary&gt;Zero-Angle Depolarized Scattering of a Colloidal Polymer&lt;/Title_Primary&gt;&lt;Authors_Primary&gt;Russo,P.S.&lt;/Authors_Primary&gt;&lt;Authors_Primary&gt;Saunders,M.J.&lt;/Authors_Primary&gt;&lt;Authors_Primary&gt;DeLong,L.M.&lt;/Authors_Primary&gt;&lt;Authors_Primary&gt;Kuehl,S.K.&lt;/Authors_Primary&gt;&lt;Authors_Primary&gt;Langley,K.H.&lt;/Authors_Primary&gt;&lt;Authors_Primary&gt;Detenbeck,R.W.&lt;/Authors_Primary&gt;&lt;Date_Primary&gt;1986&lt;/Date_Primary&gt;&lt;Keywords&gt;fluon&lt;/Keywords&gt;&lt;Keywords&gt;depolarized&lt;/Keywords&gt;&lt;Keywords&gt;light scattering&lt;/Keywords&gt;&lt;Keywords&gt;laplace&lt;/Keywords&gt;&lt;Keywords&gt;Polydispersity&lt;/Keywords&gt;&lt;Keywords&gt;polymer&lt;/Keywords&gt;&lt;Reprint&gt;In File&lt;/Reprint&gt;&lt;Start_Page&gt;69&lt;/Start_Page&gt;&lt;End_Page&gt;87&lt;/End_Page&gt;&lt;Periodical&gt;Anal.Chim.Acta&lt;/Periodical&gt;&lt;Volume&gt;189&lt;/Volume&gt;&lt;ZZ_JournalStdAbbrev&gt;&lt;f name="System"&gt;Anal.Chim.Acta&lt;/f&gt;&lt;/ZZ_JournalStdAbbrev&gt;&lt;ZZ_WorkformID&gt;1&lt;/ZZ_WorkformID&gt;&lt;/MDL&gt;&lt;/Cite&gt;&lt;/Refman&gt;</w:instrText>
      </w:r>
      <w:r w:rsidRPr="00B353FD">
        <w:rPr>
          <w:rFonts w:ascii="Times New Roman" w:hAnsi="Times New Roman" w:cs="Times New Roman"/>
          <w:sz w:val="22"/>
          <w:szCs w:val="24"/>
        </w:rPr>
        <w:fldChar w:fldCharType="separate"/>
      </w:r>
      <w:r w:rsidRPr="00B353FD">
        <w:rPr>
          <w:rFonts w:ascii="Times New Roman" w:hAnsi="Times New Roman" w:cs="Times New Roman"/>
          <w:noProof/>
          <w:sz w:val="22"/>
          <w:szCs w:val="24"/>
          <w:vertAlign w:val="superscript"/>
        </w:rPr>
        <w:t>13</w:t>
      </w:r>
      <w:r w:rsidRPr="00B353FD">
        <w:rPr>
          <w:rFonts w:ascii="Times New Roman" w:hAnsi="Times New Roman" w:cs="Times New Roman"/>
          <w:sz w:val="22"/>
          <w:szCs w:val="24"/>
        </w:rPr>
        <w:fldChar w:fldCharType="end"/>
      </w:r>
      <w:r w:rsidRPr="00B353FD">
        <w:rPr>
          <w:rFonts w:ascii="Times New Roman" w:hAnsi="Times New Roman" w:cs="Times New Roman"/>
          <w:sz w:val="22"/>
          <w:szCs w:val="24"/>
        </w:rPr>
        <w:t xml:space="preserve"> An argon-krypton mixed gas laser provides a number of wavelengths to help with highly colored samples. Scientists from two separate national laboratories have recently come to LSU to learn DLS. There may be more ardent proponents of the DLS method than the PI, but not many. Yet it is time to develop particle tracking technology because of its potential to accelerate research. </w:t>
      </w:r>
    </w:p>
    <w:p w:rsidR="00A116F3" w:rsidRPr="00B353FD" w:rsidRDefault="00A116F3" w:rsidP="00A116F3">
      <w:pPr>
        <w:pStyle w:val="NormalWeb"/>
        <w:shd w:val="clear" w:color="auto" w:fill="FFFFFF"/>
        <w:spacing w:before="0" w:beforeAutospacing="0" w:after="0" w:afterAutospacing="0"/>
        <w:ind w:firstLine="720"/>
        <w:jc w:val="both"/>
        <w:rPr>
          <w:rFonts w:ascii="Times New Roman" w:hAnsi="Times New Roman" w:cs="Times New Roman"/>
          <w:sz w:val="22"/>
          <w:szCs w:val="24"/>
        </w:rPr>
      </w:pPr>
      <w:r w:rsidRPr="00B353FD">
        <w:rPr>
          <w:rFonts w:ascii="Times New Roman" w:hAnsi="Times New Roman" w:cs="Times New Roman"/>
          <w:sz w:val="22"/>
          <w:szCs w:val="24"/>
        </w:rPr>
        <w:t xml:space="preserve">To detect large particles well, DLS must operate at very low scattering angles where stray light reduction becomes difficult. Although the PI once constructed an instrument for scattering angles of less than 1°, such experiments are not an everyday thing. Even if they were, they would be painfully slow. The distance required for molecules to diffuse far enough to relax the correlation function increases as the </w:t>
      </w:r>
      <w:r w:rsidRPr="00B353FD">
        <w:rPr>
          <w:rFonts w:ascii="Times New Roman" w:hAnsi="Times New Roman" w:cs="Times New Roman"/>
          <w:sz w:val="22"/>
          <w:szCs w:val="24"/>
        </w:rPr>
        <w:lastRenderedPageBreak/>
        <w:t xml:space="preserve">angle falls, resulting in long acquire times (without dust contamination, and dust is always more problematic at low scattering angles). The decay rate associated with a single diffuser is </w:t>
      </w:r>
      <w:r w:rsidRPr="00B353FD">
        <w:rPr>
          <w:rFonts w:ascii="Times New Roman" w:hAnsi="Times New Roman" w:cs="Times New Roman"/>
          <w:i/>
          <w:sz w:val="22"/>
          <w:szCs w:val="24"/>
        </w:rPr>
        <w:t>q</w:t>
      </w:r>
      <w:r w:rsidRPr="00B353FD">
        <w:rPr>
          <w:rFonts w:ascii="Times New Roman" w:hAnsi="Times New Roman" w:cs="Times New Roman"/>
          <w:sz w:val="22"/>
          <w:szCs w:val="24"/>
          <w:vertAlign w:val="superscript"/>
        </w:rPr>
        <w:t>2</w:t>
      </w:r>
      <w:r w:rsidRPr="00B353FD">
        <w:rPr>
          <w:rFonts w:ascii="Times New Roman" w:hAnsi="Times New Roman" w:cs="Times New Roman"/>
          <w:i/>
          <w:sz w:val="22"/>
          <w:szCs w:val="24"/>
        </w:rPr>
        <w:t>D</w:t>
      </w:r>
      <w:r w:rsidRPr="00B353FD">
        <w:rPr>
          <w:rFonts w:ascii="Times New Roman" w:hAnsi="Times New Roman" w:cs="Times New Roman"/>
          <w:sz w:val="22"/>
          <w:szCs w:val="24"/>
        </w:rPr>
        <w:t xml:space="preserve">, where </w:t>
      </w:r>
      <w:r w:rsidRPr="00B353FD">
        <w:rPr>
          <w:rFonts w:ascii="Times New Roman" w:hAnsi="Times New Roman" w:cs="Times New Roman"/>
          <w:i/>
          <w:sz w:val="22"/>
          <w:szCs w:val="24"/>
        </w:rPr>
        <w:t>q</w:t>
      </w:r>
      <w:r w:rsidRPr="00B353FD">
        <w:rPr>
          <w:rFonts w:ascii="Times New Roman" w:hAnsi="Times New Roman" w:cs="Times New Roman"/>
          <w:sz w:val="22"/>
          <w:szCs w:val="24"/>
        </w:rPr>
        <w:t xml:space="preserve"> is the scattering vector magnitude and </w:t>
      </w:r>
      <w:r w:rsidRPr="00B353FD">
        <w:rPr>
          <w:rFonts w:ascii="Times New Roman" w:hAnsi="Times New Roman" w:cs="Times New Roman"/>
          <w:i/>
          <w:sz w:val="22"/>
          <w:szCs w:val="24"/>
        </w:rPr>
        <w:t>D</w:t>
      </w:r>
      <w:r w:rsidRPr="00B353FD">
        <w:rPr>
          <w:rFonts w:ascii="Times New Roman" w:hAnsi="Times New Roman" w:cs="Times New Roman"/>
          <w:sz w:val="22"/>
          <w:szCs w:val="24"/>
        </w:rPr>
        <w:t xml:space="preserve"> the mutual diffusion coefficient, which must be extrapolated to zero concentration to obtain the self-diffusion coefficient that can be inverted via the Stokes-Einstein relation (</w:t>
      </w:r>
      <w:r w:rsidRPr="00B353FD">
        <w:rPr>
          <w:rFonts w:ascii="Times New Roman" w:hAnsi="Times New Roman" w:cs="Times New Roman"/>
          <w:i/>
          <w:sz w:val="22"/>
          <w:szCs w:val="24"/>
        </w:rPr>
        <w:t>D</w:t>
      </w:r>
      <w:r w:rsidRPr="00B353FD">
        <w:rPr>
          <w:rFonts w:ascii="Times New Roman" w:hAnsi="Times New Roman" w:cs="Times New Roman"/>
          <w:i/>
          <w:sz w:val="22"/>
          <w:szCs w:val="24"/>
          <w:vertAlign w:val="subscript"/>
        </w:rPr>
        <w:t>c=</w:t>
      </w:r>
      <w:r w:rsidRPr="00B353FD">
        <w:rPr>
          <w:rFonts w:ascii="Times New Roman" w:hAnsi="Times New Roman" w:cs="Times New Roman"/>
          <w:sz w:val="22"/>
          <w:szCs w:val="24"/>
          <w:vertAlign w:val="subscript"/>
        </w:rPr>
        <w:t>0</w:t>
      </w:r>
      <w:r w:rsidRPr="00B353FD">
        <w:rPr>
          <w:rFonts w:ascii="Times New Roman" w:hAnsi="Times New Roman" w:cs="Times New Roman"/>
          <w:i/>
          <w:sz w:val="22"/>
          <w:szCs w:val="24"/>
        </w:rPr>
        <w:t xml:space="preserve"> </w:t>
      </w:r>
      <w:r w:rsidRPr="00B353FD">
        <w:rPr>
          <w:rFonts w:ascii="Times New Roman" w:hAnsi="Times New Roman" w:cs="Times New Roman"/>
          <w:sz w:val="22"/>
          <w:szCs w:val="24"/>
        </w:rPr>
        <w:t xml:space="preserve">= </w:t>
      </w:r>
      <w:proofErr w:type="spellStart"/>
      <w:r w:rsidRPr="00B353FD">
        <w:rPr>
          <w:rFonts w:ascii="Times New Roman" w:hAnsi="Times New Roman" w:cs="Times New Roman"/>
          <w:i/>
          <w:sz w:val="22"/>
          <w:szCs w:val="24"/>
        </w:rPr>
        <w:t>kT</w:t>
      </w:r>
      <w:proofErr w:type="spellEnd"/>
      <w:r w:rsidRPr="00B353FD">
        <w:rPr>
          <w:rFonts w:ascii="Times New Roman" w:hAnsi="Times New Roman" w:cs="Times New Roman"/>
          <w:sz w:val="22"/>
          <w:szCs w:val="24"/>
        </w:rPr>
        <w:t>/6</w:t>
      </w:r>
      <w:r w:rsidRPr="00B353FD">
        <w:rPr>
          <w:rFonts w:ascii="Symbol" w:hAnsi="Symbol" w:cs="Times New Roman"/>
          <w:sz w:val="22"/>
          <w:szCs w:val="24"/>
        </w:rPr>
        <w:t></w:t>
      </w:r>
      <w:r w:rsidRPr="00B353FD">
        <w:rPr>
          <w:rFonts w:ascii="Symbol" w:hAnsi="Symbol" w:cs="Times New Roman"/>
          <w:sz w:val="22"/>
          <w:szCs w:val="24"/>
        </w:rPr>
        <w:t></w:t>
      </w:r>
      <w:proofErr w:type="spellStart"/>
      <w:r w:rsidRPr="00B353FD">
        <w:rPr>
          <w:rFonts w:ascii="Times New Roman" w:hAnsi="Times New Roman" w:cs="Times New Roman"/>
          <w:i/>
          <w:sz w:val="22"/>
          <w:szCs w:val="24"/>
        </w:rPr>
        <w:t>R</w:t>
      </w:r>
      <w:r w:rsidRPr="00B353FD">
        <w:rPr>
          <w:rFonts w:ascii="Times New Roman" w:hAnsi="Times New Roman" w:cs="Times New Roman"/>
          <w:sz w:val="22"/>
          <w:szCs w:val="24"/>
          <w:vertAlign w:val="subscript"/>
        </w:rPr>
        <w:t>h</w:t>
      </w:r>
      <w:proofErr w:type="spellEnd"/>
      <w:r w:rsidRPr="00B353FD">
        <w:rPr>
          <w:rFonts w:ascii="Times New Roman" w:hAnsi="Times New Roman" w:cs="Times New Roman"/>
          <w:sz w:val="22"/>
          <w:szCs w:val="24"/>
        </w:rPr>
        <w:t xml:space="preserve">) to yield the hydrodynamic particle radius, </w:t>
      </w:r>
      <w:proofErr w:type="spellStart"/>
      <w:r w:rsidRPr="00B353FD">
        <w:rPr>
          <w:rFonts w:ascii="Times New Roman" w:hAnsi="Times New Roman" w:cs="Times New Roman"/>
          <w:i/>
          <w:sz w:val="22"/>
          <w:szCs w:val="24"/>
        </w:rPr>
        <w:t>R</w:t>
      </w:r>
      <w:r w:rsidRPr="00B353FD">
        <w:rPr>
          <w:rFonts w:ascii="Times New Roman" w:hAnsi="Times New Roman" w:cs="Times New Roman"/>
          <w:sz w:val="22"/>
          <w:szCs w:val="24"/>
          <w:vertAlign w:val="subscript"/>
        </w:rPr>
        <w:t>h</w:t>
      </w:r>
      <w:proofErr w:type="spellEnd"/>
      <w:r w:rsidRPr="00B353FD">
        <w:rPr>
          <w:rFonts w:ascii="Times New Roman" w:hAnsi="Times New Roman" w:cs="Times New Roman"/>
          <w:sz w:val="22"/>
          <w:szCs w:val="24"/>
        </w:rPr>
        <w:t xml:space="preserve"> (</w:t>
      </w:r>
      <w:proofErr w:type="spellStart"/>
      <w:r w:rsidRPr="00B353FD">
        <w:rPr>
          <w:rFonts w:ascii="Times New Roman" w:hAnsi="Times New Roman" w:cs="Times New Roman"/>
          <w:i/>
          <w:sz w:val="22"/>
          <w:szCs w:val="24"/>
        </w:rPr>
        <w:t>kT</w:t>
      </w:r>
      <w:proofErr w:type="spellEnd"/>
      <w:r w:rsidRPr="00B353FD">
        <w:rPr>
          <w:rFonts w:ascii="Times New Roman" w:hAnsi="Times New Roman" w:cs="Times New Roman"/>
          <w:sz w:val="22"/>
          <w:szCs w:val="24"/>
        </w:rPr>
        <w:t xml:space="preserve"> is the molecular thermal energy and </w:t>
      </w:r>
      <w:r w:rsidRPr="00B353FD">
        <w:rPr>
          <w:rFonts w:ascii="Symbol" w:hAnsi="Symbol" w:cs="Times New Roman"/>
          <w:sz w:val="22"/>
          <w:szCs w:val="24"/>
        </w:rPr>
        <w:t></w:t>
      </w:r>
      <w:r w:rsidRPr="00B353FD">
        <w:rPr>
          <w:rFonts w:ascii="Times New Roman" w:hAnsi="Times New Roman" w:cs="Times New Roman"/>
          <w:sz w:val="22"/>
          <w:szCs w:val="24"/>
        </w:rPr>
        <w:t xml:space="preserve"> is the viscosity). When large particles are mixed with small, as happens frequently during aggregation and self-assembly processes studied by several PAL users, DLS tends to see the large ones preferentially at low scattering angles, but it may miss them entirely at higher angles (the scattering of a sufficiently large particle goes through a null point at some angle). </w:t>
      </w:r>
      <w:r w:rsidRPr="00B353FD">
        <w:rPr>
          <w:rFonts w:ascii="Times New Roman" w:hAnsi="Times New Roman" w:cs="Times New Roman"/>
          <w:b/>
          <w:sz w:val="22"/>
          <w:szCs w:val="24"/>
        </w:rPr>
        <w:t>Figure 1</w:t>
      </w:r>
      <w:r w:rsidRPr="00B353FD">
        <w:rPr>
          <w:rFonts w:ascii="Times New Roman" w:hAnsi="Times New Roman" w:cs="Times New Roman"/>
          <w:sz w:val="22"/>
          <w:szCs w:val="24"/>
        </w:rPr>
        <w:t xml:space="preserve"> shows an intermediate result of a short collaboration between the PI and co-PI on DNA-coated silver particles to assess the severity of the problem. As described above, this is in keeping with our policy to test any new sample by multi-angle DLS before using the Malvern </w:t>
      </w:r>
      <w:proofErr w:type="spellStart"/>
      <w:r w:rsidRPr="00B353FD">
        <w:rPr>
          <w:rFonts w:ascii="Times New Roman" w:hAnsi="Times New Roman" w:cs="Times New Roman"/>
          <w:sz w:val="22"/>
          <w:szCs w:val="24"/>
        </w:rPr>
        <w:t>Zetasizer</w:t>
      </w:r>
      <w:proofErr w:type="spellEnd"/>
      <w:r w:rsidRPr="00B353FD">
        <w:rPr>
          <w:rFonts w:ascii="Times New Roman" w:hAnsi="Times New Roman" w:cs="Times New Roman"/>
          <w:sz w:val="22"/>
          <w:szCs w:val="24"/>
        </w:rPr>
        <w:t xml:space="preserve"> </w:t>
      </w:r>
      <w:proofErr w:type="spellStart"/>
      <w:r w:rsidRPr="00B353FD">
        <w:rPr>
          <w:rFonts w:ascii="Times New Roman" w:hAnsi="Times New Roman" w:cs="Times New Roman"/>
          <w:sz w:val="22"/>
          <w:szCs w:val="24"/>
        </w:rPr>
        <w:t>Nano</w:t>
      </w:r>
      <w:proofErr w:type="spellEnd"/>
      <w:r w:rsidRPr="00B353FD">
        <w:rPr>
          <w:rFonts w:ascii="Times New Roman" w:hAnsi="Times New Roman" w:cs="Times New Roman"/>
          <w:sz w:val="22"/>
          <w:szCs w:val="24"/>
        </w:rPr>
        <w:t xml:space="preserve">. </w:t>
      </w:r>
    </w:p>
    <w:p w:rsidR="00A116F3" w:rsidRPr="00B353FD" w:rsidRDefault="00A116F3" w:rsidP="00A116F3">
      <w:pPr>
        <w:pStyle w:val="NormalWeb"/>
        <w:shd w:val="clear" w:color="auto" w:fill="FFFFFF"/>
        <w:spacing w:before="0" w:beforeAutospacing="0" w:after="0" w:afterAutospacing="0"/>
        <w:ind w:firstLine="720"/>
        <w:jc w:val="both"/>
        <w:rPr>
          <w:rFonts w:ascii="Times New Roman" w:hAnsi="Times New Roman" w:cs="Times New Roman"/>
          <w:sz w:val="22"/>
          <w:szCs w:val="24"/>
        </w:rPr>
      </w:pPr>
      <w:r w:rsidRPr="00B353FD">
        <w:rPr>
          <w:rFonts w:ascii="Times New Roman" w:hAnsi="Times New Roman" w:cs="Times New Roman"/>
          <w:sz w:val="22"/>
          <w:szCs w:val="24"/>
        </w:rPr>
        <w:t>Prof. Monroe’s sample had to be run under very dilute (for DLS) conditions, resulting in weak scattering signals. Concern for number fluctuations</w:t>
      </w:r>
      <w:r w:rsidRPr="00B353FD">
        <w:rPr>
          <w:rFonts w:ascii="Times New Roman" w:hAnsi="Times New Roman" w:cs="Times New Roman"/>
          <w:sz w:val="22"/>
          <w:szCs w:val="24"/>
        </w:rPr>
        <w:fldChar w:fldCharType="begin"/>
      </w:r>
      <w:r w:rsidRPr="00B353FD">
        <w:rPr>
          <w:rFonts w:ascii="Times New Roman" w:hAnsi="Times New Roman" w:cs="Times New Roman"/>
          <w:sz w:val="22"/>
          <w:szCs w:val="24"/>
        </w:rPr>
        <w:instrText xml:space="preserve"> ADDIN REFMGR.CITE &lt;Refman&gt;&lt;Cite&gt;&lt;Author&gt;Berne&lt;/Author&gt;&lt;Year&gt;1976&lt;/Year&gt;&lt;RecNum&gt;43&lt;/RecNum&gt;&lt;IDText&gt;Dynamic Light Scattering&lt;/IDText&gt;&lt;MDL Ref_Type="Book, Whole"&gt;&lt;Ref_Type&gt;Book, Whole&lt;/Ref_Type&gt;&lt;Ref_ID&gt;43&lt;/Ref_ID&gt;&lt;Title_Primary&gt;Dynamic Light Scattering&lt;/Title_Primary&gt;&lt;Authors_Primary&gt;Berne,B.&lt;/Authors_Primary&gt;&lt;Authors_Primary&gt;Pecora,R.&lt;/Authors_Primary&gt;&lt;Date_Primary&gt;1976&lt;/Date_Primary&gt;&lt;Keywords&gt;Dynamic Light Scattering&lt;/Keywords&gt;&lt;Keywords&gt;light scattering&lt;/Keywords&gt;&lt;Reprint&gt;In File&lt;/Reprint&gt;&lt;Pub_Place&gt;New York&lt;/Pub_Place&gt;&lt;Publisher&gt;Wiley&lt;/Publisher&gt;&lt;ZZ_WorkformID&gt;2&lt;/ZZ_WorkformID&gt;&lt;/MDL&gt;&lt;/Cite&gt;&lt;/Refman&gt;</w:instrText>
      </w:r>
      <w:r w:rsidRPr="00B353FD">
        <w:rPr>
          <w:rFonts w:ascii="Times New Roman" w:hAnsi="Times New Roman" w:cs="Times New Roman"/>
          <w:sz w:val="22"/>
          <w:szCs w:val="24"/>
        </w:rPr>
        <w:fldChar w:fldCharType="separate"/>
      </w:r>
      <w:r w:rsidRPr="00B353FD">
        <w:rPr>
          <w:rFonts w:ascii="Times New Roman" w:hAnsi="Times New Roman" w:cs="Times New Roman"/>
          <w:noProof/>
          <w:sz w:val="22"/>
          <w:szCs w:val="24"/>
          <w:vertAlign w:val="superscript"/>
        </w:rPr>
        <w:t>14</w:t>
      </w:r>
      <w:r w:rsidRPr="00B353FD">
        <w:rPr>
          <w:rFonts w:ascii="Times New Roman" w:hAnsi="Times New Roman" w:cs="Times New Roman"/>
          <w:sz w:val="22"/>
          <w:szCs w:val="24"/>
        </w:rPr>
        <w:fldChar w:fldCharType="end"/>
      </w:r>
      <w:r w:rsidRPr="00B353FD">
        <w:rPr>
          <w:rFonts w:ascii="Times New Roman" w:hAnsi="Times New Roman" w:cs="Times New Roman"/>
          <w:sz w:val="22"/>
          <w:szCs w:val="24"/>
        </w:rPr>
        <w:t xml:space="preserve"> should always accompany measurements at low concentrations, and this dictated a “fairly incoherent” detector setup, meaning large scattering volumes. A multiple-run collection protocol was selected to avoid the potential dust contamination that comes with large measuring volumes. In the conventional pinhole setup selected for these measurements, a large scattering volume implies the laser beam will strike a fairly large face of the scattering cell, increasing the potential for “splash” (stray light) due to imperfections or scratches. A tilted square </w:t>
      </w:r>
      <w:proofErr w:type="spellStart"/>
      <w:r w:rsidRPr="00B353FD">
        <w:rPr>
          <w:rFonts w:ascii="Times New Roman" w:hAnsi="Times New Roman" w:cs="Times New Roman"/>
          <w:sz w:val="22"/>
          <w:szCs w:val="24"/>
        </w:rPr>
        <w:t>fluorimeter</w:t>
      </w:r>
      <w:proofErr w:type="spellEnd"/>
      <w:r w:rsidRPr="00B353FD">
        <w:rPr>
          <w:rFonts w:ascii="Times New Roman" w:hAnsi="Times New Roman" w:cs="Times New Roman"/>
          <w:sz w:val="22"/>
          <w:szCs w:val="24"/>
        </w:rPr>
        <w:t xml:space="preserve"> </w:t>
      </w:r>
      <w:proofErr w:type="spellStart"/>
      <w:r w:rsidRPr="00B353FD">
        <w:rPr>
          <w:rFonts w:ascii="Times New Roman" w:hAnsi="Times New Roman" w:cs="Times New Roman"/>
          <w:sz w:val="22"/>
          <w:szCs w:val="24"/>
        </w:rPr>
        <w:t>cuvette</w:t>
      </w:r>
      <w:proofErr w:type="spellEnd"/>
      <w:r w:rsidRPr="00B353FD">
        <w:rPr>
          <w:rFonts w:ascii="Times New Roman" w:hAnsi="Times New Roman" w:cs="Times New Roman"/>
          <w:sz w:val="22"/>
          <w:szCs w:val="24"/>
        </w:rPr>
        <w:t xml:space="preserve"> with polished windows was chosen to reduce the splash and to guide the back-reflected incident beam away from the detection volume (better in this case than absorbing it). These special setups are easy and fast on our custom-built instrument, which can use simple test tubes for many samples, but it still took about two hours to acquire the data (not including the tedious cleansing of a sample cell, which was taught to Prof. Monroe’s student). Two hours is nothing compared to the analysis, as shown </w:t>
      </w:r>
      <w:proofErr w:type="gramStart"/>
      <w:r w:rsidRPr="00B353FD">
        <w:rPr>
          <w:rFonts w:ascii="Times New Roman" w:hAnsi="Times New Roman" w:cs="Times New Roman"/>
          <w:sz w:val="22"/>
          <w:szCs w:val="24"/>
        </w:rPr>
        <w:t>next.</w:t>
      </w:r>
      <w:proofErr w:type="gramEnd"/>
      <w:r w:rsidRPr="00B353FD">
        <w:rPr>
          <w:rFonts w:ascii="Times New Roman" w:hAnsi="Times New Roman" w:cs="Times New Roman"/>
          <w:sz w:val="22"/>
          <w:szCs w:val="24"/>
        </w:rPr>
        <w:t xml:space="preserve"> </w:t>
      </w:r>
    </w:p>
    <w:p w:rsidR="00A116F3" w:rsidRPr="00B353FD" w:rsidRDefault="00A116F3" w:rsidP="00A116F3">
      <w:pPr>
        <w:pStyle w:val="NormalWeb"/>
        <w:shd w:val="clear" w:color="auto" w:fill="FFFFFF"/>
        <w:spacing w:before="0" w:beforeAutospacing="0" w:after="0" w:afterAutospacing="0"/>
        <w:ind w:firstLine="720"/>
        <w:jc w:val="both"/>
        <w:rPr>
          <w:rFonts w:ascii="Times New Roman" w:hAnsi="Times New Roman" w:cs="Times New Roman"/>
          <w:sz w:val="22"/>
          <w:szCs w:val="24"/>
        </w:rPr>
      </w:pPr>
      <w:r>
        <w:rPr>
          <w:rFonts w:ascii="Times New Roman" w:hAnsi="Times New Roman" w:cs="Times New Roman"/>
          <w:noProof/>
          <w:sz w:val="22"/>
          <w:szCs w:val="24"/>
        </w:rPr>
        <w:pict>
          <v:shape id="_x0000_s1027" type="#_x0000_t202" style="position:absolute;left:0;text-align:left;margin-left:304.9pt;margin-top:4.2pt;width:165.1pt;height:175.05pt;z-index:251661312">
            <v:textbox style="mso-next-textbox:#_x0000_s1027;mso-fit-shape-to-text:t">
              <w:txbxContent>
                <w:p w:rsidR="00A116F3" w:rsidRPr="00C423B6" w:rsidRDefault="00A116F3" w:rsidP="00A116F3">
                  <w:pPr>
                    <w:pStyle w:val="NormalWeb"/>
                    <w:shd w:val="clear" w:color="auto" w:fill="FFFFFF"/>
                    <w:spacing w:before="0" w:beforeAutospacing="0" w:after="0" w:afterAutospacing="0"/>
                    <w:jc w:val="center"/>
                    <w:rPr>
                      <w:rFonts w:ascii="Times New Roman" w:hAnsi="Times New Roman" w:cs="Times New Roman"/>
                      <w:sz w:val="4"/>
                      <w:szCs w:val="24"/>
                    </w:rPr>
                  </w:pPr>
                  <w:r>
                    <w:object w:dxaOrig="5726" w:dyaOrig="4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120.75pt" o:ole="">
                        <v:imagedata r:id="rId4" o:title=""/>
                      </v:shape>
                      <o:OLEObject Type="Embed" ProgID="Origin50.Graph" ShapeID="_x0000_i1025" DrawAspect="Content" ObjectID="_1361643395" r:id="rId5"/>
                    </w:object>
                  </w:r>
                </w:p>
                <w:p w:rsidR="00A116F3" w:rsidRPr="009D7C73" w:rsidRDefault="00A116F3" w:rsidP="00A116F3">
                  <w:pPr>
                    <w:pStyle w:val="NormalWeb"/>
                    <w:shd w:val="clear" w:color="auto" w:fill="FFFFFF"/>
                    <w:spacing w:before="0" w:beforeAutospacing="0" w:after="0" w:afterAutospacing="0"/>
                    <w:rPr>
                      <w:rFonts w:ascii="Times New Roman" w:hAnsi="Times New Roman" w:cs="Times New Roman"/>
                      <w:sz w:val="20"/>
                      <w:szCs w:val="20"/>
                    </w:rPr>
                  </w:pPr>
                  <w:proofErr w:type="gramStart"/>
                  <w:r w:rsidRPr="009D7C73">
                    <w:rPr>
                      <w:rFonts w:ascii="Times New Roman" w:hAnsi="Times New Roman" w:cs="Times New Roman"/>
                      <w:b/>
                      <w:sz w:val="20"/>
                      <w:szCs w:val="20"/>
                    </w:rPr>
                    <w:t xml:space="preserve">Figure </w:t>
                  </w:r>
                  <w:r>
                    <w:rPr>
                      <w:rFonts w:ascii="Times New Roman" w:hAnsi="Times New Roman" w:cs="Times New Roman"/>
                      <w:b/>
                      <w:sz w:val="20"/>
                      <w:szCs w:val="20"/>
                    </w:rPr>
                    <w:t>1</w:t>
                  </w:r>
                  <w:r w:rsidRPr="009D7C73">
                    <w:rPr>
                      <w:rFonts w:ascii="Times New Roman" w:hAnsi="Times New Roman" w:cs="Times New Roman"/>
                      <w:sz w:val="20"/>
                      <w:szCs w:val="20"/>
                    </w:rPr>
                    <w:t>.</w:t>
                  </w:r>
                  <w:proofErr w:type="gramEnd"/>
                  <w:r w:rsidRPr="009D7C73">
                    <w:rPr>
                      <w:rFonts w:ascii="Times New Roman" w:hAnsi="Times New Roman" w:cs="Times New Roman"/>
                      <w:sz w:val="20"/>
                      <w:szCs w:val="20"/>
                    </w:rPr>
                    <w:t xml:space="preserve"> DLS correlation functions at </w:t>
                  </w:r>
                  <w:r>
                    <w:rPr>
                      <w:rFonts w:ascii="Times New Roman" w:hAnsi="Times New Roman" w:cs="Times New Roman"/>
                      <w:sz w:val="20"/>
                      <w:szCs w:val="20"/>
                    </w:rPr>
                    <w:t xml:space="preserve">five </w:t>
                  </w:r>
                  <w:r w:rsidRPr="009D7C73">
                    <w:rPr>
                      <w:rFonts w:ascii="Times New Roman" w:hAnsi="Times New Roman" w:cs="Times New Roman"/>
                      <w:sz w:val="20"/>
                      <w:szCs w:val="20"/>
                    </w:rPr>
                    <w:t>scattering angles</w:t>
                  </w:r>
                  <w:r>
                    <w:rPr>
                      <w:rFonts w:ascii="Times New Roman" w:hAnsi="Times New Roman" w:cs="Times New Roman"/>
                      <w:sz w:val="20"/>
                      <w:szCs w:val="20"/>
                    </w:rPr>
                    <w:t xml:space="preserve"> in </w:t>
                  </w:r>
                  <w:proofErr w:type="spellStart"/>
                  <w:r w:rsidRPr="009D7C73">
                    <w:rPr>
                      <w:rFonts w:ascii="Times New Roman" w:hAnsi="Times New Roman" w:cs="Times New Roman"/>
                      <w:sz w:val="20"/>
                      <w:szCs w:val="20"/>
                    </w:rPr>
                    <w:t>semiloga</w:t>
                  </w:r>
                  <w:r>
                    <w:rPr>
                      <w:rFonts w:ascii="Times New Roman" w:hAnsi="Times New Roman" w:cs="Times New Roman"/>
                      <w:sz w:val="20"/>
                      <w:szCs w:val="20"/>
                    </w:rPr>
                    <w:t>-</w:t>
                  </w:r>
                  <w:r w:rsidRPr="009D7C73">
                    <w:rPr>
                      <w:rFonts w:ascii="Times New Roman" w:hAnsi="Times New Roman" w:cs="Times New Roman"/>
                      <w:sz w:val="20"/>
                      <w:szCs w:val="20"/>
                    </w:rPr>
                    <w:t>rithmic</w:t>
                  </w:r>
                  <w:proofErr w:type="spellEnd"/>
                  <w:r w:rsidRPr="009D7C73">
                    <w:rPr>
                      <w:rFonts w:ascii="Times New Roman" w:hAnsi="Times New Roman" w:cs="Times New Roman"/>
                      <w:sz w:val="20"/>
                      <w:szCs w:val="20"/>
                    </w:rPr>
                    <w:t xml:space="preserve"> form to highlight the </w:t>
                  </w:r>
                  <w:proofErr w:type="spellStart"/>
                  <w:r w:rsidRPr="009D7C73">
                    <w:rPr>
                      <w:rFonts w:ascii="Times New Roman" w:hAnsi="Times New Roman" w:cs="Times New Roman"/>
                      <w:sz w:val="20"/>
                      <w:szCs w:val="20"/>
                    </w:rPr>
                    <w:t>curva</w:t>
                  </w:r>
                  <w:r>
                    <w:rPr>
                      <w:rFonts w:ascii="Times New Roman" w:hAnsi="Times New Roman" w:cs="Times New Roman"/>
                      <w:sz w:val="20"/>
                      <w:szCs w:val="20"/>
                    </w:rPr>
                    <w:t>-</w:t>
                  </w:r>
                  <w:r w:rsidRPr="009D7C73">
                    <w:rPr>
                      <w:rFonts w:ascii="Times New Roman" w:hAnsi="Times New Roman" w:cs="Times New Roman"/>
                      <w:sz w:val="20"/>
                      <w:szCs w:val="20"/>
                    </w:rPr>
                    <w:t>ture</w:t>
                  </w:r>
                  <w:proofErr w:type="spellEnd"/>
                  <w:r w:rsidRPr="009D7C73">
                    <w:rPr>
                      <w:rFonts w:ascii="Times New Roman" w:hAnsi="Times New Roman" w:cs="Times New Roman"/>
                      <w:sz w:val="20"/>
                      <w:szCs w:val="20"/>
                    </w:rPr>
                    <w:t xml:space="preserve"> that reveals size polydispersity.</w:t>
                  </w:r>
                </w:p>
              </w:txbxContent>
            </v:textbox>
            <w10:wrap type="square"/>
          </v:shape>
        </w:pict>
      </w:r>
      <w:r w:rsidRPr="00B353FD">
        <w:rPr>
          <w:rFonts w:ascii="Times New Roman" w:hAnsi="Times New Roman" w:cs="Times New Roman"/>
          <w:sz w:val="22"/>
          <w:szCs w:val="24"/>
        </w:rPr>
        <w:t xml:space="preserve">In the </w:t>
      </w:r>
      <w:proofErr w:type="spellStart"/>
      <w:r w:rsidRPr="00B353FD">
        <w:rPr>
          <w:rFonts w:ascii="Times New Roman" w:hAnsi="Times New Roman" w:cs="Times New Roman"/>
          <w:sz w:val="22"/>
          <w:szCs w:val="24"/>
        </w:rPr>
        <w:t>semilogarithmic</w:t>
      </w:r>
      <w:proofErr w:type="spellEnd"/>
      <w:r w:rsidRPr="00B353FD">
        <w:rPr>
          <w:rFonts w:ascii="Times New Roman" w:hAnsi="Times New Roman" w:cs="Times New Roman"/>
          <w:sz w:val="22"/>
          <w:szCs w:val="24"/>
        </w:rPr>
        <w:t xml:space="preserve"> representation chosen for </w:t>
      </w:r>
      <w:r w:rsidRPr="00B353FD">
        <w:rPr>
          <w:rFonts w:ascii="Times New Roman" w:hAnsi="Times New Roman" w:cs="Times New Roman"/>
          <w:b/>
          <w:sz w:val="22"/>
          <w:szCs w:val="24"/>
        </w:rPr>
        <w:t>Figure 1</w:t>
      </w:r>
      <w:r w:rsidRPr="00B353FD">
        <w:rPr>
          <w:rFonts w:ascii="Times New Roman" w:hAnsi="Times New Roman" w:cs="Times New Roman"/>
          <w:sz w:val="22"/>
          <w:szCs w:val="24"/>
        </w:rPr>
        <w:t>, a monodisperse diffuser would give precisely straight lines. Clearly, the particles are not monodisperse! The next step was inverse Laplace transformation of the multiple-exponential signals using the program CONTIN.</w:t>
      </w:r>
      <w:r w:rsidRPr="00B353FD">
        <w:rPr>
          <w:rFonts w:ascii="Times New Roman" w:hAnsi="Times New Roman" w:cs="Times New Roman"/>
          <w:sz w:val="22"/>
          <w:szCs w:val="24"/>
        </w:rPr>
        <w:fldChar w:fldCharType="begin"/>
      </w:r>
      <w:r w:rsidRPr="00B353FD">
        <w:rPr>
          <w:rFonts w:ascii="Times New Roman" w:hAnsi="Times New Roman" w:cs="Times New Roman"/>
          <w:sz w:val="22"/>
          <w:szCs w:val="24"/>
        </w:rPr>
        <w:instrText xml:space="preserve"> ADDIN REFMGR.CITE &lt;Refman&gt;&lt;Cite&gt;&lt;Author&gt;Provencher&lt;/Author&gt;&lt;Year&gt;1982&lt;/Year&gt;&lt;RecNum&gt;63&lt;/RecNum&gt;&lt;IDText&gt;CONTIN:  A General Purpose Constrained Regularization Program for Inverting Noisy Linear Algebraic and Integral Equations&lt;/IDText&gt;&lt;MDL Ref_Type="Journal"&gt;&lt;Ref_Type&gt;Journal&lt;/Ref_Type&gt;&lt;Ref_ID&gt;63&lt;/Ref_ID&gt;&lt;Title_Primary&gt;CONTIN:  A General Purpose Constrained Regularization Program for Inverting Noisy Linear Algebraic and Integral Equations&lt;/Title_Primary&gt;&lt;Authors_Primary&gt;Provencher,S.W.&lt;/Authors_Primary&gt;&lt;Date_Primary&gt;1982&lt;/Date_Primary&gt;&lt;Keywords&gt;contin&lt;/Keywords&gt;&lt;Reprint&gt;In File&lt;/Reprint&gt;&lt;Start_Page&gt;229&lt;/Start_Page&gt;&lt;End_Page&gt;242&lt;/End_Page&gt;&lt;Periodical&gt;Comp.Phys.&lt;/Periodical&gt;&lt;Volume&gt;27&lt;/Volume&gt;&lt;ZZ_JournalStdAbbrev&gt;&lt;f name="System"&gt;Comp.Phys.&lt;/f&gt;&lt;/ZZ_JournalStdAbbrev&gt;&lt;ZZ_WorkformID&gt;1&lt;/ZZ_WorkformID&gt;&lt;/MDL&gt;&lt;/Cite&gt;&lt;/Refman&gt;</w:instrText>
      </w:r>
      <w:r w:rsidRPr="00B353FD">
        <w:rPr>
          <w:rFonts w:ascii="Times New Roman" w:hAnsi="Times New Roman" w:cs="Times New Roman"/>
          <w:sz w:val="22"/>
          <w:szCs w:val="24"/>
        </w:rPr>
        <w:fldChar w:fldCharType="separate"/>
      </w:r>
      <w:r w:rsidRPr="00B353FD">
        <w:rPr>
          <w:rFonts w:ascii="Times New Roman" w:hAnsi="Times New Roman" w:cs="Times New Roman"/>
          <w:noProof/>
          <w:sz w:val="22"/>
          <w:szCs w:val="24"/>
          <w:vertAlign w:val="superscript"/>
        </w:rPr>
        <w:t>15</w:t>
      </w:r>
      <w:r w:rsidRPr="00B353FD">
        <w:rPr>
          <w:rFonts w:ascii="Times New Roman" w:hAnsi="Times New Roman" w:cs="Times New Roman"/>
          <w:sz w:val="22"/>
          <w:szCs w:val="24"/>
        </w:rPr>
        <w:fldChar w:fldCharType="end"/>
      </w:r>
      <w:r w:rsidRPr="00B353FD">
        <w:rPr>
          <w:rFonts w:ascii="Times New Roman" w:hAnsi="Times New Roman" w:cs="Times New Roman"/>
          <w:sz w:val="22"/>
          <w:szCs w:val="24"/>
        </w:rPr>
        <w:t xml:space="preserve"> This is now an easy and fast procedure, but the same cannot be said of the learning curve. Inverse Laplace transformation of “noisy” data—meaning any real data—is justifiably called an “ill-posed problem”.</w:t>
      </w:r>
      <w:r w:rsidRPr="00B353FD">
        <w:rPr>
          <w:rFonts w:ascii="Times New Roman" w:hAnsi="Times New Roman" w:cs="Times New Roman"/>
          <w:sz w:val="22"/>
          <w:szCs w:val="24"/>
        </w:rPr>
        <w:fldChar w:fldCharType="begin"/>
      </w:r>
      <w:r w:rsidRPr="00B353FD">
        <w:rPr>
          <w:rFonts w:ascii="Times New Roman" w:hAnsi="Times New Roman" w:cs="Times New Roman"/>
          <w:sz w:val="22"/>
          <w:szCs w:val="24"/>
        </w:rPr>
        <w:instrText xml:space="preserve"> ADDIN REFMGR.CITE &lt;Refman&gt;&lt;Cite&gt;&lt;Author&gt;Provencher&lt;/Author&gt;&lt;Year&gt;1982&lt;/Year&gt;&lt;RecNum&gt;63&lt;/RecNum&gt;&lt;IDText&gt;CONTIN:  A General Purpose Constrained Regularization Program for Inverting Noisy Linear Algebraic and Integral Equations&lt;/IDText&gt;&lt;MDL Ref_Type="Journal"&gt;&lt;Ref_Type&gt;Journal&lt;/Ref_Type&gt;&lt;Ref_ID&gt;63&lt;/Ref_ID&gt;&lt;Title_Primary&gt;CONTIN:  A General Purpose Constrained Regularization Program for Inverting Noisy Linear Algebraic and Integral Equations&lt;/Title_Primary&gt;&lt;Authors_Primary&gt;Provencher,S.W.&lt;/Authors_Primary&gt;&lt;Date_Primary&gt;1982&lt;/Date_Primary&gt;&lt;Keywords&gt;contin&lt;/Keywords&gt;&lt;Reprint&gt;In File&lt;/Reprint&gt;&lt;Start_Page&gt;229&lt;/Start_Page&gt;&lt;End_Page&gt;242&lt;/End_Page&gt;&lt;Periodical&gt;Comp.Phys.&lt;/Periodical&gt;&lt;Volume&gt;27&lt;/Volume&gt;&lt;ZZ_JournalStdAbbrev&gt;&lt;f name="System"&gt;Comp.Phys.&lt;/f&gt;&lt;/ZZ_JournalStdAbbrev&gt;&lt;ZZ_WorkformID&gt;1&lt;/ZZ_WorkformID&gt;&lt;/MDL&gt;&lt;/Cite&gt;&lt;/Refman&gt;</w:instrText>
      </w:r>
      <w:r w:rsidRPr="00B353FD">
        <w:rPr>
          <w:rFonts w:ascii="Times New Roman" w:hAnsi="Times New Roman" w:cs="Times New Roman"/>
          <w:sz w:val="22"/>
          <w:szCs w:val="24"/>
        </w:rPr>
        <w:fldChar w:fldCharType="separate"/>
      </w:r>
      <w:r w:rsidRPr="00B353FD">
        <w:rPr>
          <w:rFonts w:ascii="Times New Roman" w:hAnsi="Times New Roman" w:cs="Times New Roman"/>
          <w:noProof/>
          <w:sz w:val="22"/>
          <w:szCs w:val="24"/>
          <w:vertAlign w:val="superscript"/>
        </w:rPr>
        <w:t>15</w:t>
      </w:r>
      <w:r w:rsidRPr="00B353FD">
        <w:rPr>
          <w:rFonts w:ascii="Times New Roman" w:hAnsi="Times New Roman" w:cs="Times New Roman"/>
          <w:sz w:val="22"/>
          <w:szCs w:val="24"/>
        </w:rPr>
        <w:fldChar w:fldCharType="end"/>
      </w:r>
      <w:r w:rsidRPr="00B353FD">
        <w:rPr>
          <w:rFonts w:ascii="Times New Roman" w:hAnsi="Times New Roman" w:cs="Times New Roman"/>
          <w:sz w:val="22"/>
          <w:szCs w:val="24"/>
        </w:rPr>
        <w:t xml:space="preserve"> The amplitude associated with each decaying exponential is given by the proportionality </w:t>
      </w:r>
      <w:r w:rsidRPr="00B353FD">
        <w:rPr>
          <w:rFonts w:ascii="Times New Roman" w:hAnsi="Times New Roman" w:cs="Times New Roman"/>
          <w:i/>
          <w:sz w:val="22"/>
          <w:szCs w:val="24"/>
        </w:rPr>
        <w:t>A</w:t>
      </w:r>
      <w:r w:rsidRPr="00B353FD">
        <w:rPr>
          <w:rFonts w:ascii="Times New Roman" w:hAnsi="Times New Roman" w:cs="Times New Roman"/>
          <w:sz w:val="22"/>
          <w:szCs w:val="24"/>
        </w:rPr>
        <w:t xml:space="preserve"> ~ </w:t>
      </w:r>
      <w:proofErr w:type="spellStart"/>
      <w:r w:rsidRPr="00B353FD">
        <w:rPr>
          <w:rFonts w:ascii="Times New Roman" w:hAnsi="Times New Roman" w:cs="Times New Roman"/>
          <w:i/>
          <w:sz w:val="22"/>
          <w:szCs w:val="24"/>
        </w:rPr>
        <w:t>c·M·P</w:t>
      </w:r>
      <w:proofErr w:type="spellEnd"/>
      <w:r w:rsidRPr="00B353FD">
        <w:rPr>
          <w:rFonts w:ascii="Times New Roman" w:hAnsi="Times New Roman" w:cs="Times New Roman"/>
          <w:sz w:val="22"/>
          <w:szCs w:val="24"/>
        </w:rPr>
        <w:t xml:space="preserve">, where </w:t>
      </w:r>
      <w:r w:rsidRPr="00B353FD">
        <w:rPr>
          <w:rFonts w:ascii="Times New Roman" w:hAnsi="Times New Roman" w:cs="Times New Roman"/>
          <w:i/>
          <w:sz w:val="22"/>
          <w:szCs w:val="24"/>
        </w:rPr>
        <w:t>c</w:t>
      </w:r>
      <w:r w:rsidRPr="00B353FD">
        <w:rPr>
          <w:rFonts w:ascii="Times New Roman" w:hAnsi="Times New Roman" w:cs="Times New Roman"/>
          <w:sz w:val="22"/>
          <w:szCs w:val="24"/>
        </w:rPr>
        <w:t xml:space="preserve"> is the mass/volume concentration, </w:t>
      </w:r>
      <w:r w:rsidRPr="00B353FD">
        <w:rPr>
          <w:rFonts w:ascii="Times New Roman" w:hAnsi="Times New Roman" w:cs="Times New Roman"/>
          <w:i/>
          <w:sz w:val="22"/>
          <w:szCs w:val="24"/>
        </w:rPr>
        <w:t>M</w:t>
      </w:r>
      <w:r w:rsidRPr="00B353FD">
        <w:rPr>
          <w:rFonts w:ascii="Times New Roman" w:hAnsi="Times New Roman" w:cs="Times New Roman"/>
          <w:sz w:val="22"/>
          <w:szCs w:val="24"/>
        </w:rPr>
        <w:t xml:space="preserve"> the molecular weight and </w:t>
      </w:r>
      <w:r w:rsidRPr="00B353FD">
        <w:rPr>
          <w:rFonts w:ascii="Times New Roman" w:hAnsi="Times New Roman" w:cs="Times New Roman"/>
          <w:i/>
          <w:sz w:val="22"/>
          <w:szCs w:val="24"/>
        </w:rPr>
        <w:t>P</w:t>
      </w:r>
      <w:r w:rsidRPr="00B353FD">
        <w:rPr>
          <w:rFonts w:ascii="Times New Roman" w:hAnsi="Times New Roman" w:cs="Times New Roman"/>
          <w:sz w:val="22"/>
          <w:szCs w:val="24"/>
        </w:rPr>
        <w:t xml:space="preserve"> the particle form factor (0&lt;</w:t>
      </w:r>
      <w:r w:rsidRPr="00B353FD">
        <w:rPr>
          <w:rFonts w:ascii="Times New Roman" w:hAnsi="Times New Roman" w:cs="Times New Roman"/>
          <w:i/>
          <w:sz w:val="22"/>
          <w:szCs w:val="24"/>
        </w:rPr>
        <w:t>P</w:t>
      </w:r>
      <w:r w:rsidRPr="00B353FD">
        <w:rPr>
          <w:rFonts w:ascii="Times New Roman" w:hAnsi="Times New Roman" w:cs="Times New Roman"/>
          <w:sz w:val="22"/>
          <w:szCs w:val="24"/>
        </w:rPr>
        <w:t xml:space="preserve">&lt;1) which depends on shape, scattering vector magnitude and size. The upshot in the case of Prof. Monroe’s samples was that the polydisperse particles could not be measured well at the single scattering angle provided by the </w:t>
      </w:r>
      <w:proofErr w:type="spellStart"/>
      <w:r w:rsidRPr="00B353FD">
        <w:rPr>
          <w:rFonts w:ascii="Times New Roman" w:hAnsi="Times New Roman" w:cs="Times New Roman"/>
          <w:sz w:val="22"/>
          <w:szCs w:val="24"/>
        </w:rPr>
        <w:t>Zetasizer</w:t>
      </w:r>
      <w:proofErr w:type="spellEnd"/>
      <w:r w:rsidRPr="00B353FD">
        <w:rPr>
          <w:rFonts w:ascii="Times New Roman" w:hAnsi="Times New Roman" w:cs="Times New Roman"/>
          <w:sz w:val="22"/>
          <w:szCs w:val="24"/>
        </w:rPr>
        <w:t xml:space="preserve"> </w:t>
      </w:r>
      <w:proofErr w:type="spellStart"/>
      <w:r w:rsidRPr="00B353FD">
        <w:rPr>
          <w:rFonts w:ascii="Times New Roman" w:hAnsi="Times New Roman" w:cs="Times New Roman"/>
          <w:sz w:val="22"/>
          <w:szCs w:val="24"/>
        </w:rPr>
        <w:t>Nano</w:t>
      </w:r>
      <w:proofErr w:type="spellEnd"/>
      <w:r w:rsidRPr="00B353FD">
        <w:rPr>
          <w:rFonts w:ascii="Times New Roman" w:hAnsi="Times New Roman" w:cs="Times New Roman"/>
          <w:sz w:val="22"/>
          <w:szCs w:val="24"/>
        </w:rPr>
        <w:t xml:space="preserve">. For purposes of guiding the particle preparation effort or getting a rough idea of dispersion stability, that “black box” instrument </w:t>
      </w:r>
      <w:r w:rsidRPr="00B353FD">
        <w:rPr>
          <w:rFonts w:ascii="Times New Roman" w:hAnsi="Times New Roman" w:cs="Times New Roman"/>
          <w:i/>
          <w:sz w:val="22"/>
          <w:szCs w:val="24"/>
        </w:rPr>
        <w:t>might</w:t>
      </w:r>
      <w:r w:rsidRPr="00B353FD">
        <w:rPr>
          <w:rFonts w:ascii="Times New Roman" w:hAnsi="Times New Roman" w:cs="Times New Roman"/>
          <w:sz w:val="22"/>
          <w:szCs w:val="24"/>
        </w:rPr>
        <w:t xml:space="preserve"> be pressed into service. But doing so would reflect a conscious decision to live with the risk that reviewers might reject any manuscript based on the results, especially since the advent of particle tracking methods we now seek. The best alternative available to us now is to put one of Monroe’s students through a month-long learning program and analyze all the samples by multi-angle DLS. Although the PI was willing to “loan” a student to </w:t>
      </w:r>
      <w:proofErr w:type="gramStart"/>
      <w:r w:rsidRPr="00B353FD">
        <w:rPr>
          <w:rFonts w:ascii="Times New Roman" w:hAnsi="Times New Roman" w:cs="Times New Roman"/>
          <w:sz w:val="22"/>
          <w:szCs w:val="24"/>
        </w:rPr>
        <w:t>the co-PI</w:t>
      </w:r>
      <w:proofErr w:type="gramEnd"/>
      <w:r w:rsidRPr="00B353FD">
        <w:rPr>
          <w:rFonts w:ascii="Times New Roman" w:hAnsi="Times New Roman" w:cs="Times New Roman"/>
          <w:sz w:val="22"/>
          <w:szCs w:val="24"/>
        </w:rPr>
        <w:t xml:space="preserve"> for the purpose of measuring these particles, that was motivated partly by the training opportunity the exercise provided. No </w:t>
      </w:r>
      <w:proofErr w:type="gramStart"/>
      <w:r w:rsidRPr="00B353FD">
        <w:rPr>
          <w:rFonts w:ascii="Times New Roman" w:hAnsi="Times New Roman" w:cs="Times New Roman"/>
          <w:sz w:val="22"/>
          <w:szCs w:val="24"/>
        </w:rPr>
        <w:t>funds exist to do that on a regular basis, and attempts</w:t>
      </w:r>
      <w:proofErr w:type="gramEnd"/>
      <w:r w:rsidRPr="00B353FD">
        <w:rPr>
          <w:rFonts w:ascii="Times New Roman" w:hAnsi="Times New Roman" w:cs="Times New Roman"/>
          <w:sz w:val="22"/>
          <w:szCs w:val="24"/>
        </w:rPr>
        <w:t xml:space="preserve"> to obtain such funds today one would likely run afoul of some reviewer who asks: “Why don’t they just do this with a </w:t>
      </w:r>
      <w:proofErr w:type="spellStart"/>
      <w:r w:rsidRPr="00B353FD">
        <w:rPr>
          <w:rFonts w:ascii="Times New Roman" w:hAnsi="Times New Roman" w:cs="Times New Roman"/>
          <w:sz w:val="22"/>
          <w:szCs w:val="24"/>
        </w:rPr>
        <w:t>NanoSight</w:t>
      </w:r>
      <w:proofErr w:type="spellEnd"/>
      <w:r w:rsidRPr="00B353FD">
        <w:rPr>
          <w:rFonts w:ascii="Times New Roman" w:hAnsi="Times New Roman" w:cs="Times New Roman"/>
          <w:sz w:val="22"/>
          <w:szCs w:val="24"/>
        </w:rPr>
        <w:t xml:space="preserve">?” </w:t>
      </w:r>
    </w:p>
    <w:p w:rsidR="00A116F3" w:rsidRPr="00B353FD" w:rsidRDefault="00A116F3" w:rsidP="00A116F3">
      <w:pPr>
        <w:pStyle w:val="NormalWeb"/>
        <w:shd w:val="clear" w:color="auto" w:fill="FFFFFF"/>
        <w:spacing w:before="0" w:beforeAutospacing="0" w:after="0" w:afterAutospacing="0"/>
        <w:ind w:firstLine="720"/>
        <w:jc w:val="both"/>
        <w:rPr>
          <w:rFonts w:ascii="Times New Roman" w:hAnsi="Times New Roman" w:cs="Times New Roman"/>
          <w:noProof/>
          <w:sz w:val="6"/>
          <w:szCs w:val="24"/>
          <w:lang w:eastAsia="zh-TW"/>
        </w:rPr>
      </w:pPr>
      <w:r w:rsidRPr="00B353FD">
        <w:rPr>
          <w:rFonts w:ascii="Times New Roman" w:hAnsi="Times New Roman" w:cs="Times New Roman"/>
          <w:noProof/>
          <w:sz w:val="22"/>
          <w:szCs w:val="24"/>
          <w:lang w:eastAsia="zh-TW"/>
        </w:rPr>
        <w:lastRenderedPageBreak/>
        <w:pict>
          <v:shape id="_x0000_s1026" type="#_x0000_t202" style="position:absolute;left:0;text-align:left;margin-left:.45pt;margin-top:4.75pt;width:471.2pt;height:352.95pt;z-index:251660288;mso-width-relative:margin;mso-height-relative:margin" o:allowoverlap="f">
            <v:textbox style="mso-next-textbox:#_x0000_s1026">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6"/>
                    <w:gridCol w:w="3096"/>
                    <w:gridCol w:w="5106"/>
                  </w:tblGrid>
                  <w:tr w:rsidR="00A116F3" w:rsidTr="00B87E7D">
                    <w:trPr>
                      <w:trHeight w:val="4220"/>
                    </w:trPr>
                    <w:tc>
                      <w:tcPr>
                        <w:tcW w:w="1333" w:type="dxa"/>
                        <w:tcBorders>
                          <w:top w:val="nil"/>
                          <w:left w:val="nil"/>
                          <w:bottom w:val="nil"/>
                          <w:right w:val="nil"/>
                        </w:tcBorders>
                      </w:tcPr>
                      <w:p w:rsidR="00A116F3" w:rsidRDefault="00A116F3"/>
                      <w:p w:rsidR="00A116F3" w:rsidRDefault="00A116F3"/>
                      <w:p w:rsidR="00A116F3" w:rsidRDefault="00A116F3">
                        <w:r>
                          <w:rPr>
                            <w:noProof/>
                          </w:rPr>
                          <w:drawing>
                            <wp:inline distT="0" distB="0" distL="0" distR="0">
                              <wp:extent cx="666750" cy="1514475"/>
                              <wp:effectExtent l="19050" t="19050" r="19050" b="28575"/>
                              <wp:docPr id="2" name="Picture 2" descr="lm10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10hs"/>
                                      <pic:cNvPicPr>
                                        <a:picLocks noChangeAspect="1" noChangeArrowheads="1"/>
                                      </pic:cNvPicPr>
                                    </pic:nvPicPr>
                                    <pic:blipFill>
                                      <a:blip r:embed="rId6"/>
                                      <a:srcRect/>
                                      <a:stretch>
                                        <a:fillRect/>
                                      </a:stretch>
                                    </pic:blipFill>
                                    <pic:spPr bwMode="auto">
                                      <a:xfrm>
                                        <a:off x="0" y="0"/>
                                        <a:ext cx="666750" cy="1514475"/>
                                      </a:xfrm>
                                      <a:prstGeom prst="rect">
                                        <a:avLst/>
                                      </a:prstGeom>
                                      <a:noFill/>
                                      <a:ln w="12700" cmpd="sng">
                                        <a:solidFill>
                                          <a:srgbClr val="000000"/>
                                        </a:solidFill>
                                        <a:miter lim="800000"/>
                                        <a:headEnd/>
                                        <a:tailEnd/>
                                      </a:ln>
                                      <a:effectLst/>
                                    </pic:spPr>
                                  </pic:pic>
                                </a:graphicData>
                              </a:graphic>
                            </wp:inline>
                          </w:drawing>
                        </w:r>
                      </w:p>
                      <w:p w:rsidR="00A116F3" w:rsidRDefault="00A116F3"/>
                      <w:p w:rsidR="00A116F3" w:rsidRDefault="00A116F3" w:rsidP="00B87E7D">
                        <w:pPr>
                          <w:jc w:val="center"/>
                        </w:pPr>
                        <w:r w:rsidRPr="00B87E7D">
                          <w:rPr>
                            <w:sz w:val="32"/>
                          </w:rPr>
                          <w:t>A</w:t>
                        </w:r>
                      </w:p>
                    </w:tc>
                    <w:tc>
                      <w:tcPr>
                        <w:tcW w:w="3083" w:type="dxa"/>
                        <w:tcBorders>
                          <w:top w:val="nil"/>
                          <w:left w:val="nil"/>
                          <w:bottom w:val="nil"/>
                          <w:right w:val="nil"/>
                        </w:tcBorders>
                      </w:tcPr>
                      <w:p w:rsidR="00A116F3" w:rsidRDefault="00A116F3"/>
                      <w:p w:rsidR="00A116F3" w:rsidRDefault="00A116F3"/>
                      <w:p w:rsidR="00A116F3" w:rsidRDefault="00A116F3">
                        <w:r>
                          <w:rPr>
                            <w:noProof/>
                          </w:rPr>
                          <w:drawing>
                            <wp:inline distT="0" distB="0" distL="0" distR="0">
                              <wp:extent cx="1781175" cy="1533525"/>
                              <wp:effectExtent l="19050" t="19050" r="28575" b="28575"/>
                              <wp:docPr id="3" name="Picture 3" descr="MilkRingsNeg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lkRingsNegative"/>
                                      <pic:cNvPicPr>
                                        <a:picLocks noChangeAspect="1" noChangeArrowheads="1"/>
                                      </pic:cNvPicPr>
                                    </pic:nvPicPr>
                                    <pic:blipFill>
                                      <a:blip r:embed="rId7"/>
                                      <a:srcRect/>
                                      <a:stretch>
                                        <a:fillRect/>
                                      </a:stretch>
                                    </pic:blipFill>
                                    <pic:spPr bwMode="auto">
                                      <a:xfrm>
                                        <a:off x="0" y="0"/>
                                        <a:ext cx="1781175" cy="1533525"/>
                                      </a:xfrm>
                                      <a:prstGeom prst="rect">
                                        <a:avLst/>
                                      </a:prstGeom>
                                      <a:noFill/>
                                      <a:ln w="12700" cmpd="sng">
                                        <a:solidFill>
                                          <a:srgbClr val="000000"/>
                                        </a:solidFill>
                                        <a:miter lim="800000"/>
                                        <a:headEnd/>
                                        <a:tailEnd/>
                                      </a:ln>
                                      <a:effectLst/>
                                    </pic:spPr>
                                  </pic:pic>
                                </a:graphicData>
                              </a:graphic>
                            </wp:inline>
                          </w:drawing>
                        </w:r>
                      </w:p>
                      <w:p w:rsidR="00A116F3" w:rsidRDefault="00A116F3"/>
                      <w:p w:rsidR="00A116F3" w:rsidRDefault="00A116F3" w:rsidP="00B87E7D">
                        <w:pPr>
                          <w:jc w:val="center"/>
                        </w:pPr>
                        <w:r w:rsidRPr="00B87E7D">
                          <w:rPr>
                            <w:sz w:val="32"/>
                          </w:rPr>
                          <w:t>B</w:t>
                        </w:r>
                      </w:p>
                    </w:tc>
                    <w:tc>
                      <w:tcPr>
                        <w:tcW w:w="4936" w:type="dxa"/>
                        <w:tcBorders>
                          <w:top w:val="nil"/>
                          <w:left w:val="nil"/>
                          <w:bottom w:val="nil"/>
                          <w:right w:val="nil"/>
                        </w:tcBorders>
                      </w:tcPr>
                      <w:p w:rsidR="00A116F3" w:rsidRDefault="00A116F3">
                        <w:r>
                          <w:object w:dxaOrig="5821" w:dyaOrig="4678">
                            <v:shape id="_x0000_i1026" type="#_x0000_t75" style="width:244.5pt;height:196.5pt" o:ole="">
                              <v:imagedata r:id="rId8" o:title=""/>
                            </v:shape>
                            <o:OLEObject Type="Embed" ProgID="Origin50.Graph" ShapeID="_x0000_i1026" DrawAspect="Content" ObjectID="_1361643396" r:id="rId9"/>
                          </w:object>
                        </w:r>
                      </w:p>
                      <w:p w:rsidR="00A116F3" w:rsidRDefault="00A116F3" w:rsidP="00B87E7D">
                        <w:pPr>
                          <w:jc w:val="center"/>
                        </w:pPr>
                        <w:r w:rsidRPr="00B87E7D">
                          <w:rPr>
                            <w:sz w:val="32"/>
                          </w:rPr>
                          <w:t>C</w:t>
                        </w:r>
                      </w:p>
                    </w:tc>
                  </w:tr>
                </w:tbl>
                <w:p w:rsidR="00A116F3" w:rsidRPr="00F442D0" w:rsidRDefault="00A116F3" w:rsidP="00A116F3">
                  <w:pPr>
                    <w:spacing w:after="60"/>
                    <w:jc w:val="both"/>
                    <w:rPr>
                      <w:rFonts w:ascii="Times New Roman" w:hAnsi="Times New Roman"/>
                      <w:sz w:val="20"/>
                      <w:szCs w:val="20"/>
                    </w:rPr>
                  </w:pPr>
                  <w:proofErr w:type="gramStart"/>
                  <w:r w:rsidRPr="0069226B">
                    <w:rPr>
                      <w:rFonts w:ascii="Times New Roman" w:hAnsi="Times New Roman"/>
                      <w:b/>
                      <w:sz w:val="20"/>
                      <w:szCs w:val="20"/>
                    </w:rPr>
                    <w:t>Figure 2.</w:t>
                  </w:r>
                  <w:proofErr w:type="gramEnd"/>
                  <w:r w:rsidRPr="00F442D0">
                    <w:rPr>
                      <w:rFonts w:ascii="Times New Roman" w:hAnsi="Times New Roman"/>
                      <w:sz w:val="20"/>
                      <w:szCs w:val="20"/>
                    </w:rPr>
                    <w:t xml:space="preserve"> </w:t>
                  </w:r>
                  <w:r w:rsidRPr="0069226B">
                    <w:rPr>
                      <w:rFonts w:ascii="Times New Roman" w:hAnsi="Times New Roman"/>
                      <w:b/>
                      <w:sz w:val="20"/>
                      <w:szCs w:val="20"/>
                    </w:rPr>
                    <w:t>A:</w:t>
                  </w:r>
                  <w:r w:rsidRPr="00F442D0">
                    <w:rPr>
                      <w:rFonts w:ascii="Times New Roman" w:hAnsi="Times New Roman"/>
                      <w:sz w:val="20"/>
                      <w:szCs w:val="20"/>
                    </w:rPr>
                    <w:t xml:space="preserve"> </w:t>
                  </w:r>
                  <w:proofErr w:type="spellStart"/>
                  <w:r w:rsidRPr="00F442D0">
                    <w:rPr>
                      <w:rFonts w:ascii="Times New Roman" w:hAnsi="Times New Roman"/>
                      <w:sz w:val="20"/>
                      <w:szCs w:val="20"/>
                    </w:rPr>
                    <w:t>Nanosight</w:t>
                  </w:r>
                  <w:proofErr w:type="spellEnd"/>
                  <w:r w:rsidRPr="00F442D0">
                    <w:rPr>
                      <w:rFonts w:ascii="Times New Roman" w:hAnsi="Times New Roman"/>
                      <w:sz w:val="20"/>
                      <w:szCs w:val="20"/>
                    </w:rPr>
                    <w:t xml:space="preserve"> LM10</w:t>
                  </w:r>
                  <w:r>
                    <w:rPr>
                      <w:rFonts w:ascii="Times New Roman" w:hAnsi="Times New Roman"/>
                      <w:sz w:val="20"/>
                      <w:szCs w:val="20"/>
                    </w:rPr>
                    <w:t xml:space="preserve"> (video monitor</w:t>
                  </w:r>
                  <w:r w:rsidRPr="00CB22C8">
                    <w:rPr>
                      <w:rFonts w:ascii="Times New Roman" w:hAnsi="Times New Roman"/>
                      <w:sz w:val="20"/>
                      <w:szCs w:val="20"/>
                    </w:rPr>
                    <w:t xml:space="preserve"> </w:t>
                  </w:r>
                  <w:r>
                    <w:rPr>
                      <w:rFonts w:ascii="Times New Roman" w:hAnsi="Times New Roman"/>
                      <w:sz w:val="20"/>
                      <w:szCs w:val="20"/>
                    </w:rPr>
                    <w:t>not shown)</w:t>
                  </w:r>
                  <w:r w:rsidRPr="00F442D0">
                    <w:rPr>
                      <w:rFonts w:ascii="Times New Roman" w:hAnsi="Times New Roman"/>
                      <w:sz w:val="20"/>
                      <w:szCs w:val="20"/>
                    </w:rPr>
                    <w:t xml:space="preserve">. </w:t>
                  </w:r>
                  <w:r w:rsidRPr="0069226B">
                    <w:rPr>
                      <w:rFonts w:ascii="Times New Roman" w:hAnsi="Times New Roman"/>
                      <w:b/>
                      <w:sz w:val="20"/>
                      <w:szCs w:val="20"/>
                    </w:rPr>
                    <w:t>B:</w:t>
                  </w:r>
                  <w:r>
                    <w:rPr>
                      <w:rFonts w:ascii="Times New Roman" w:hAnsi="Times New Roman"/>
                      <w:sz w:val="20"/>
                      <w:szCs w:val="20"/>
                    </w:rPr>
                    <w:t xml:space="preserve"> C</w:t>
                  </w:r>
                  <w:r w:rsidRPr="00F442D0">
                    <w:rPr>
                      <w:rFonts w:ascii="Times New Roman" w:hAnsi="Times New Roman"/>
                      <w:sz w:val="20"/>
                      <w:szCs w:val="20"/>
                    </w:rPr>
                    <w:t xml:space="preserve">areful inspection of this </w:t>
                  </w:r>
                  <w:r>
                    <w:rPr>
                      <w:rFonts w:ascii="Times New Roman" w:hAnsi="Times New Roman"/>
                      <w:sz w:val="20"/>
                      <w:szCs w:val="20"/>
                    </w:rPr>
                    <w:t xml:space="preserve">video </w:t>
                  </w:r>
                  <w:r w:rsidRPr="00F442D0">
                    <w:rPr>
                      <w:rFonts w:ascii="Times New Roman" w:hAnsi="Times New Roman"/>
                      <w:sz w:val="20"/>
                      <w:szCs w:val="20"/>
                    </w:rPr>
                    <w:t xml:space="preserve">snapshot will reveal six (6) diffraction </w:t>
                  </w:r>
                  <w:r>
                    <w:rPr>
                      <w:rFonts w:ascii="Times New Roman" w:hAnsi="Times New Roman"/>
                      <w:sz w:val="20"/>
                      <w:szCs w:val="20"/>
                    </w:rPr>
                    <w:t>ring patterns</w:t>
                  </w:r>
                  <w:r w:rsidRPr="00F442D0">
                    <w:rPr>
                      <w:rFonts w:ascii="Times New Roman" w:hAnsi="Times New Roman"/>
                      <w:sz w:val="20"/>
                      <w:szCs w:val="20"/>
                    </w:rPr>
                    <w:t xml:space="preserve"> seen by the </w:t>
                  </w:r>
                  <w:proofErr w:type="spellStart"/>
                  <w:r w:rsidRPr="00F442D0">
                    <w:rPr>
                      <w:rFonts w:ascii="Times New Roman" w:hAnsi="Times New Roman"/>
                      <w:sz w:val="20"/>
                      <w:szCs w:val="20"/>
                    </w:rPr>
                    <w:t>NanoSight</w:t>
                  </w:r>
                  <w:proofErr w:type="spellEnd"/>
                  <w:r w:rsidRPr="00F442D0">
                    <w:rPr>
                      <w:rFonts w:ascii="Times New Roman" w:hAnsi="Times New Roman"/>
                      <w:sz w:val="20"/>
                      <w:szCs w:val="20"/>
                    </w:rPr>
                    <w:t xml:space="preserve"> during a demonstration on the LSU campus</w:t>
                  </w:r>
                  <w:r>
                    <w:rPr>
                      <w:rFonts w:ascii="Times New Roman" w:hAnsi="Times New Roman"/>
                      <w:sz w:val="20"/>
                      <w:szCs w:val="20"/>
                    </w:rPr>
                    <w:t xml:space="preserve"> July 2010. The sample is diluted milk (a request from a potential industrial partner in Australia) and</w:t>
                  </w:r>
                  <w:r w:rsidRPr="00F442D0">
                    <w:rPr>
                      <w:rFonts w:ascii="Times New Roman" w:hAnsi="Times New Roman"/>
                      <w:sz w:val="20"/>
                      <w:szCs w:val="20"/>
                    </w:rPr>
                    <w:t xml:space="preserve"> this image is a negative; the </w:t>
                  </w:r>
                  <w:proofErr w:type="spellStart"/>
                  <w:r w:rsidRPr="00F442D0">
                    <w:rPr>
                      <w:rFonts w:ascii="Times New Roman" w:hAnsi="Times New Roman"/>
                      <w:sz w:val="20"/>
                      <w:szCs w:val="20"/>
                    </w:rPr>
                    <w:t>NanoSight</w:t>
                  </w:r>
                  <w:proofErr w:type="spellEnd"/>
                  <w:r w:rsidRPr="00F442D0">
                    <w:rPr>
                      <w:rFonts w:ascii="Times New Roman" w:hAnsi="Times New Roman"/>
                      <w:sz w:val="20"/>
                      <w:szCs w:val="20"/>
                    </w:rPr>
                    <w:t xml:space="preserve"> normally sees particles as bright images on a dark background</w:t>
                  </w:r>
                  <w:r>
                    <w:rPr>
                      <w:rFonts w:ascii="Times New Roman" w:hAnsi="Times New Roman"/>
                      <w:sz w:val="20"/>
                      <w:szCs w:val="20"/>
                    </w:rPr>
                    <w:t xml:space="preserve">. </w:t>
                  </w:r>
                  <w:r w:rsidRPr="0069226B">
                    <w:rPr>
                      <w:rFonts w:ascii="Times New Roman" w:hAnsi="Times New Roman"/>
                      <w:b/>
                      <w:sz w:val="20"/>
                      <w:szCs w:val="20"/>
                    </w:rPr>
                    <w:t>C:</w:t>
                  </w:r>
                  <w:r>
                    <w:rPr>
                      <w:rFonts w:ascii="Times New Roman" w:hAnsi="Times New Roman"/>
                      <w:sz w:val="20"/>
                      <w:szCs w:val="20"/>
                    </w:rPr>
                    <w:t xml:space="preserve"> Size distributions for f</w:t>
                  </w:r>
                  <w:r w:rsidRPr="00F442D0">
                    <w:rPr>
                      <w:rFonts w:ascii="Times New Roman" w:hAnsi="Times New Roman"/>
                      <w:sz w:val="20"/>
                      <w:szCs w:val="20"/>
                    </w:rPr>
                    <w:t xml:space="preserve">our samples measured at LSU during a demonstration of the requested instrument. </w:t>
                  </w:r>
                  <w:r>
                    <w:rPr>
                      <w:rFonts w:ascii="Times New Roman" w:hAnsi="Times New Roman"/>
                      <w:sz w:val="20"/>
                      <w:szCs w:val="20"/>
                    </w:rPr>
                    <w:t>A</w:t>
                  </w:r>
                  <w:r w:rsidRPr="00F442D0">
                    <w:rPr>
                      <w:rFonts w:ascii="Times New Roman" w:hAnsi="Times New Roman"/>
                      <w:sz w:val="20"/>
                      <w:szCs w:val="20"/>
                    </w:rPr>
                    <w:t xml:space="preserve"> log</w:t>
                  </w:r>
                  <w:r>
                    <w:rPr>
                      <w:rFonts w:ascii="Times New Roman" w:hAnsi="Times New Roman"/>
                      <w:sz w:val="20"/>
                      <w:szCs w:val="20"/>
                    </w:rPr>
                    <w:t xml:space="preserve">arithmic </w:t>
                  </w:r>
                  <w:r w:rsidRPr="00F442D0">
                    <w:rPr>
                      <w:rFonts w:ascii="Times New Roman" w:hAnsi="Times New Roman"/>
                      <w:sz w:val="20"/>
                      <w:szCs w:val="20"/>
                    </w:rPr>
                    <w:t>scale</w:t>
                  </w:r>
                  <w:r>
                    <w:rPr>
                      <w:rFonts w:ascii="Times New Roman" w:hAnsi="Times New Roman"/>
                      <w:sz w:val="20"/>
                      <w:szCs w:val="20"/>
                    </w:rPr>
                    <w:t xml:space="preserve"> has been</w:t>
                  </w:r>
                  <w:r w:rsidRPr="00F442D0">
                    <w:rPr>
                      <w:rFonts w:ascii="Times New Roman" w:hAnsi="Times New Roman"/>
                      <w:sz w:val="20"/>
                      <w:szCs w:val="20"/>
                    </w:rPr>
                    <w:t xml:space="preserve"> </w:t>
                  </w:r>
                  <w:r>
                    <w:rPr>
                      <w:rFonts w:ascii="Times New Roman" w:hAnsi="Times New Roman"/>
                      <w:sz w:val="20"/>
                      <w:szCs w:val="20"/>
                    </w:rPr>
                    <w:t>selected to demonstrate the range of concentrations that can be counted,</w:t>
                  </w:r>
                  <w:r w:rsidRPr="00F442D0">
                    <w:rPr>
                      <w:rFonts w:ascii="Times New Roman" w:hAnsi="Times New Roman"/>
                      <w:sz w:val="20"/>
                      <w:szCs w:val="20"/>
                    </w:rPr>
                    <w:t xml:space="preserve"> </w:t>
                  </w:r>
                  <w:r>
                    <w:rPr>
                      <w:rFonts w:ascii="Times New Roman" w:hAnsi="Times New Roman"/>
                      <w:sz w:val="20"/>
                      <w:szCs w:val="20"/>
                    </w:rPr>
                    <w:t xml:space="preserve">but this scale highlights minor features and may give the impression of false detail; for example, the bumps in the blue and green curves may disappear with multiple measurements, which is the sort of thing to be determined during instrument commissioning. </w:t>
                  </w:r>
                  <w:r w:rsidRPr="00F442D0">
                    <w:rPr>
                      <w:rFonts w:ascii="Times New Roman" w:hAnsi="Times New Roman"/>
                      <w:sz w:val="20"/>
                      <w:szCs w:val="20"/>
                    </w:rPr>
                    <w:t>Black curve: bubbles made from the</w:t>
                  </w:r>
                  <w:r>
                    <w:rPr>
                      <w:rFonts w:ascii="Times New Roman" w:hAnsi="Times New Roman"/>
                      <w:sz w:val="20"/>
                      <w:szCs w:val="20"/>
                    </w:rPr>
                    <w:t xml:space="preserve"> fungal</w:t>
                  </w:r>
                  <w:r w:rsidRPr="00F442D0">
                    <w:rPr>
                      <w:rFonts w:ascii="Times New Roman" w:hAnsi="Times New Roman"/>
                      <w:sz w:val="20"/>
                      <w:szCs w:val="20"/>
                    </w:rPr>
                    <w:t xml:space="preserve"> hydrophobin </w:t>
                  </w:r>
                  <w:r w:rsidRPr="0069226B">
                    <w:rPr>
                      <w:rFonts w:ascii="Times New Roman" w:hAnsi="Times New Roman"/>
                      <w:i/>
                      <w:sz w:val="20"/>
                      <w:szCs w:val="20"/>
                    </w:rPr>
                    <w:t>Cerato ulmin</w:t>
                  </w:r>
                  <w:r w:rsidRPr="00F442D0">
                    <w:rPr>
                      <w:rFonts w:ascii="Times New Roman" w:hAnsi="Times New Roman"/>
                      <w:sz w:val="20"/>
                      <w:szCs w:val="20"/>
                    </w:rPr>
                    <w:t xml:space="preserve"> are surprisingly uniform with average size about 320 nm; Red curve: a</w:t>
                  </w:r>
                  <w:r>
                    <w:rPr>
                      <w:rFonts w:ascii="Times New Roman" w:hAnsi="Times New Roman"/>
                      <w:sz w:val="20"/>
                      <w:szCs w:val="20"/>
                    </w:rPr>
                    <w:t xml:space="preserve">n </w:t>
                  </w:r>
                  <w:r w:rsidRPr="00CB22C8">
                    <w:rPr>
                      <w:rFonts w:ascii="Times New Roman" w:hAnsi="Times New Roman"/>
                      <w:i/>
                      <w:sz w:val="20"/>
                      <w:szCs w:val="20"/>
                    </w:rPr>
                    <w:t>unsuccessful</w:t>
                  </w:r>
                  <w:r w:rsidRPr="00F442D0">
                    <w:rPr>
                      <w:rFonts w:ascii="Times New Roman" w:hAnsi="Times New Roman"/>
                      <w:sz w:val="20"/>
                      <w:szCs w:val="20"/>
                    </w:rPr>
                    <w:t xml:space="preserve"> preparation of silica is not very uniform; Green curve: milk poses a severe challenge for DLS sizing due to its very broad size distribution; Blue c</w:t>
                  </w:r>
                  <w:r>
                    <w:rPr>
                      <w:rFonts w:ascii="Times New Roman" w:hAnsi="Times New Roman"/>
                      <w:sz w:val="20"/>
                      <w:szCs w:val="20"/>
                    </w:rPr>
                    <w:t xml:space="preserve">urve: commercial latex standard. </w:t>
                  </w:r>
                </w:p>
              </w:txbxContent>
            </v:textbox>
            <w10:wrap type="square"/>
          </v:shape>
        </w:pict>
      </w:r>
    </w:p>
    <w:p w:rsidR="00A116F3" w:rsidRPr="00B353FD" w:rsidRDefault="00A116F3" w:rsidP="00A116F3">
      <w:pPr>
        <w:pStyle w:val="NormalWeb"/>
        <w:shd w:val="clear" w:color="auto" w:fill="FFFFFF"/>
        <w:spacing w:before="60" w:beforeAutospacing="0" w:after="0" w:afterAutospacing="0"/>
        <w:ind w:firstLine="720"/>
        <w:jc w:val="both"/>
        <w:rPr>
          <w:rFonts w:ascii="Times New Roman" w:hAnsi="Times New Roman" w:cs="Times New Roman"/>
          <w:sz w:val="22"/>
          <w:szCs w:val="24"/>
        </w:rPr>
      </w:pPr>
      <w:r w:rsidRPr="00B353FD">
        <w:rPr>
          <w:rFonts w:ascii="Times New Roman" w:hAnsi="Times New Roman" w:cs="Times New Roman"/>
          <w:noProof/>
          <w:sz w:val="22"/>
          <w:szCs w:val="24"/>
          <w:lang w:eastAsia="zh-TW"/>
        </w:rPr>
        <w:t xml:space="preserve">As shown in </w:t>
      </w:r>
      <w:r w:rsidRPr="00B353FD">
        <w:rPr>
          <w:rFonts w:ascii="Times New Roman" w:hAnsi="Times New Roman" w:cs="Times New Roman"/>
          <w:b/>
          <w:noProof/>
          <w:sz w:val="22"/>
          <w:szCs w:val="24"/>
          <w:lang w:eastAsia="zh-TW"/>
        </w:rPr>
        <w:t>Figure 2</w:t>
      </w:r>
      <w:r w:rsidRPr="00B353FD">
        <w:rPr>
          <w:rFonts w:ascii="Times New Roman" w:hAnsi="Times New Roman" w:cs="Times New Roman"/>
          <w:noProof/>
          <w:sz w:val="22"/>
          <w:szCs w:val="24"/>
          <w:lang w:eastAsia="zh-TW"/>
        </w:rPr>
        <w:t>, the</w:t>
      </w:r>
      <w:r w:rsidRPr="00B353FD">
        <w:rPr>
          <w:rFonts w:ascii="Times New Roman" w:hAnsi="Times New Roman" w:cs="Times New Roman"/>
          <w:sz w:val="22"/>
          <w:szCs w:val="24"/>
        </w:rPr>
        <w:t xml:space="preserve"> </w:t>
      </w:r>
      <w:proofErr w:type="spellStart"/>
      <w:r w:rsidRPr="00B353FD">
        <w:rPr>
          <w:rFonts w:ascii="Times New Roman" w:hAnsi="Times New Roman" w:cs="Times New Roman"/>
          <w:sz w:val="22"/>
          <w:szCs w:val="24"/>
        </w:rPr>
        <w:t>NanoSight</w:t>
      </w:r>
      <w:proofErr w:type="spellEnd"/>
      <w:r w:rsidRPr="00B353FD">
        <w:rPr>
          <w:rFonts w:ascii="Times New Roman" w:hAnsi="Times New Roman" w:cs="Times New Roman"/>
          <w:sz w:val="22"/>
          <w:szCs w:val="24"/>
        </w:rPr>
        <w:t xml:space="preserve"> </w:t>
      </w:r>
      <w:proofErr w:type="gramStart"/>
      <w:r w:rsidRPr="00B353FD">
        <w:rPr>
          <w:rFonts w:ascii="Times New Roman" w:hAnsi="Times New Roman" w:cs="Times New Roman"/>
          <w:sz w:val="22"/>
          <w:szCs w:val="24"/>
        </w:rPr>
        <w:t>(</w:t>
      </w:r>
      <w:r w:rsidRPr="00B353FD">
        <w:rPr>
          <w:rFonts w:ascii="Times New Roman" w:hAnsi="Times New Roman" w:cs="Times New Roman"/>
          <w:sz w:val="12"/>
          <w:szCs w:val="24"/>
        </w:rPr>
        <w:t xml:space="preserve"> </w:t>
      </w:r>
      <w:proofErr w:type="gramEnd"/>
      <w:r w:rsidRPr="00B353FD">
        <w:rPr>
          <w:sz w:val="16"/>
        </w:rPr>
        <w:fldChar w:fldCharType="begin"/>
      </w:r>
      <w:r w:rsidRPr="00B353FD">
        <w:rPr>
          <w:sz w:val="16"/>
        </w:rPr>
        <w:instrText>HYPERLINK "http://www.nanosight.com/"</w:instrText>
      </w:r>
      <w:r w:rsidRPr="00B353FD">
        <w:rPr>
          <w:sz w:val="16"/>
        </w:rPr>
        <w:fldChar w:fldCharType="separate"/>
      </w:r>
      <w:r w:rsidRPr="00B353FD">
        <w:rPr>
          <w:rFonts w:ascii="Times New Roman" w:hAnsi="Times New Roman" w:cs="Times New Roman"/>
          <w:sz w:val="22"/>
          <w:szCs w:val="24"/>
        </w:rPr>
        <w:t>http://www.NanoSight.com/</w:t>
      </w:r>
      <w:r w:rsidRPr="00B353FD">
        <w:rPr>
          <w:sz w:val="16"/>
        </w:rPr>
        <w:fldChar w:fldCharType="end"/>
      </w:r>
      <w:r w:rsidRPr="00B353FD">
        <w:rPr>
          <w:rFonts w:ascii="Times New Roman" w:hAnsi="Times New Roman" w:cs="Times New Roman"/>
          <w:sz w:val="12"/>
          <w:szCs w:val="24"/>
        </w:rPr>
        <w:t xml:space="preserve"> </w:t>
      </w:r>
      <w:r w:rsidRPr="00B353FD">
        <w:rPr>
          <w:rFonts w:ascii="Times New Roman" w:hAnsi="Times New Roman" w:cs="Times New Roman"/>
          <w:sz w:val="22"/>
          <w:szCs w:val="24"/>
        </w:rPr>
        <w:t xml:space="preserve">) is an upright microscope equipped with a flow cell into which the user injects samples. A slit-like ray of light travels </w:t>
      </w:r>
      <w:r w:rsidRPr="00B353FD">
        <w:rPr>
          <w:rFonts w:ascii="Times New Roman" w:hAnsi="Times New Roman" w:cs="Times New Roman"/>
          <w:i/>
          <w:sz w:val="22"/>
          <w:szCs w:val="24"/>
        </w:rPr>
        <w:t>across</w:t>
      </w:r>
      <w:r w:rsidRPr="00B353FD">
        <w:rPr>
          <w:rFonts w:ascii="Times New Roman" w:hAnsi="Times New Roman" w:cs="Times New Roman"/>
          <w:sz w:val="22"/>
          <w:szCs w:val="24"/>
        </w:rPr>
        <w:t xml:space="preserve"> the flow cell (perpendicular to the direction of observation) and a camera captures the diffraction pattern of each particle against a dark background. Like DLS, the size is based on diffusion coefficient, </w:t>
      </w:r>
      <w:r w:rsidRPr="00B353FD">
        <w:rPr>
          <w:rFonts w:ascii="Times New Roman" w:hAnsi="Times New Roman" w:cs="Times New Roman"/>
          <w:i/>
          <w:sz w:val="22"/>
          <w:szCs w:val="24"/>
        </w:rPr>
        <w:t>D</w:t>
      </w:r>
      <w:r w:rsidRPr="00B353FD">
        <w:rPr>
          <w:rFonts w:ascii="Times New Roman" w:hAnsi="Times New Roman" w:cs="Times New Roman"/>
          <w:sz w:val="22"/>
          <w:szCs w:val="24"/>
        </w:rPr>
        <w:t xml:space="preserve">, but rather than correlate the light scattered by tens of thousands of particles and then, ironically, extrapolate the results to low concentrations, the </w:t>
      </w:r>
      <w:proofErr w:type="spellStart"/>
      <w:r w:rsidRPr="00B353FD">
        <w:rPr>
          <w:rFonts w:ascii="Times New Roman" w:hAnsi="Times New Roman" w:cs="Times New Roman"/>
          <w:sz w:val="22"/>
          <w:szCs w:val="24"/>
        </w:rPr>
        <w:t>NanoSight</w:t>
      </w:r>
      <w:proofErr w:type="spellEnd"/>
      <w:r w:rsidRPr="00B353FD">
        <w:rPr>
          <w:rFonts w:ascii="Times New Roman" w:hAnsi="Times New Roman" w:cs="Times New Roman"/>
          <w:sz w:val="22"/>
          <w:szCs w:val="24"/>
        </w:rPr>
        <w:t xml:space="preserve"> directly observes the scatter from several hundred individually resolved (one hopes) particles at vanishing concentration. Not only the average intensity, but the </w:t>
      </w:r>
      <w:r w:rsidRPr="00B353FD">
        <w:rPr>
          <w:rFonts w:ascii="Times New Roman" w:hAnsi="Times New Roman" w:cs="Times New Roman"/>
          <w:i/>
          <w:sz w:val="22"/>
          <w:szCs w:val="24"/>
        </w:rPr>
        <w:t>location</w:t>
      </w:r>
      <w:r w:rsidRPr="00B353FD">
        <w:rPr>
          <w:rFonts w:ascii="Times New Roman" w:hAnsi="Times New Roman" w:cs="Times New Roman"/>
          <w:sz w:val="22"/>
          <w:szCs w:val="24"/>
        </w:rPr>
        <w:t xml:space="preserve"> of each scattering source, is recorded. As the particles undergo Brownian motion, the </w:t>
      </w:r>
      <w:proofErr w:type="spellStart"/>
      <w:r w:rsidRPr="00B353FD">
        <w:rPr>
          <w:rFonts w:ascii="Times New Roman" w:hAnsi="Times New Roman" w:cs="Times New Roman"/>
          <w:sz w:val="22"/>
          <w:szCs w:val="24"/>
        </w:rPr>
        <w:t>NanoSight</w:t>
      </w:r>
      <w:proofErr w:type="spellEnd"/>
      <w:r w:rsidRPr="00B353FD">
        <w:rPr>
          <w:rFonts w:ascii="Times New Roman" w:hAnsi="Times New Roman" w:cs="Times New Roman"/>
          <w:sz w:val="22"/>
          <w:szCs w:val="24"/>
        </w:rPr>
        <w:t xml:space="preserve"> tracks their positions (the position resolution is smaller than the optical resolution, but that’s a long story). Once it has mean square displacements &lt;</w:t>
      </w:r>
      <w:r w:rsidRPr="00B353FD">
        <w:rPr>
          <w:rFonts w:ascii="Times New Roman" w:hAnsi="Times New Roman" w:cs="Times New Roman"/>
          <w:i/>
          <w:sz w:val="22"/>
          <w:szCs w:val="24"/>
        </w:rPr>
        <w:t>x</w:t>
      </w:r>
      <w:r w:rsidRPr="00B353FD">
        <w:rPr>
          <w:rFonts w:ascii="Times New Roman" w:hAnsi="Times New Roman" w:cs="Times New Roman"/>
          <w:sz w:val="22"/>
          <w:szCs w:val="24"/>
          <w:vertAlign w:val="superscript"/>
        </w:rPr>
        <w:t>2</w:t>
      </w:r>
      <w:r w:rsidRPr="00B353FD">
        <w:rPr>
          <w:rFonts w:ascii="Times New Roman" w:hAnsi="Times New Roman" w:cs="Times New Roman"/>
          <w:sz w:val="22"/>
          <w:szCs w:val="24"/>
        </w:rPr>
        <w:t xml:space="preserve">&gt; as a function of time, </w:t>
      </w:r>
      <w:r w:rsidRPr="00B353FD">
        <w:rPr>
          <w:rFonts w:ascii="Times New Roman" w:hAnsi="Times New Roman" w:cs="Times New Roman"/>
          <w:i/>
          <w:sz w:val="22"/>
          <w:szCs w:val="24"/>
        </w:rPr>
        <w:t>t</w:t>
      </w:r>
      <w:r w:rsidRPr="00B353FD">
        <w:rPr>
          <w:rFonts w:ascii="Times New Roman" w:hAnsi="Times New Roman" w:cs="Times New Roman"/>
          <w:sz w:val="22"/>
          <w:szCs w:val="24"/>
        </w:rPr>
        <w:t xml:space="preserve">, </w:t>
      </w:r>
      <w:r w:rsidRPr="00B353FD">
        <w:rPr>
          <w:rFonts w:ascii="Times New Roman" w:hAnsi="Times New Roman" w:cs="Times New Roman"/>
          <w:i/>
          <w:sz w:val="22"/>
          <w:szCs w:val="24"/>
        </w:rPr>
        <w:t>D</w:t>
      </w:r>
      <w:r w:rsidRPr="00B353FD">
        <w:rPr>
          <w:rFonts w:ascii="Times New Roman" w:hAnsi="Times New Roman" w:cs="Times New Roman"/>
          <w:sz w:val="22"/>
          <w:szCs w:val="24"/>
        </w:rPr>
        <w:t xml:space="preserve"> is computed as &lt;</w:t>
      </w:r>
      <w:r w:rsidRPr="00B353FD">
        <w:rPr>
          <w:rFonts w:ascii="Times New Roman" w:hAnsi="Times New Roman" w:cs="Times New Roman"/>
          <w:i/>
          <w:sz w:val="22"/>
          <w:szCs w:val="24"/>
        </w:rPr>
        <w:t>x</w:t>
      </w:r>
      <w:r w:rsidRPr="00B353FD">
        <w:rPr>
          <w:rFonts w:ascii="Times New Roman" w:hAnsi="Times New Roman" w:cs="Times New Roman"/>
          <w:sz w:val="22"/>
          <w:szCs w:val="24"/>
          <w:vertAlign w:val="superscript"/>
        </w:rPr>
        <w:t>2</w:t>
      </w:r>
      <w:r w:rsidRPr="00B353FD">
        <w:rPr>
          <w:rFonts w:ascii="Times New Roman" w:hAnsi="Times New Roman" w:cs="Times New Roman"/>
          <w:sz w:val="22"/>
          <w:szCs w:val="24"/>
        </w:rPr>
        <w:t>&gt;/6</w:t>
      </w:r>
      <w:r w:rsidRPr="00B353FD">
        <w:rPr>
          <w:rFonts w:ascii="Times New Roman" w:hAnsi="Times New Roman" w:cs="Times New Roman"/>
          <w:i/>
          <w:sz w:val="22"/>
          <w:szCs w:val="24"/>
        </w:rPr>
        <w:t>t</w:t>
      </w:r>
      <w:r w:rsidRPr="00B353FD">
        <w:rPr>
          <w:rFonts w:ascii="Times New Roman" w:hAnsi="Times New Roman" w:cs="Times New Roman"/>
          <w:sz w:val="22"/>
          <w:szCs w:val="24"/>
        </w:rPr>
        <w:t xml:space="preserve"> = </w:t>
      </w:r>
      <w:proofErr w:type="spellStart"/>
      <w:r w:rsidRPr="00B353FD">
        <w:rPr>
          <w:rFonts w:ascii="Times New Roman" w:hAnsi="Times New Roman" w:cs="Times New Roman"/>
          <w:i/>
          <w:sz w:val="22"/>
          <w:szCs w:val="24"/>
        </w:rPr>
        <w:t>kT</w:t>
      </w:r>
      <w:proofErr w:type="spellEnd"/>
      <w:proofErr w:type="gramStart"/>
      <w:r w:rsidRPr="00B353FD">
        <w:rPr>
          <w:rFonts w:ascii="Times New Roman" w:hAnsi="Times New Roman" w:cs="Times New Roman"/>
          <w:sz w:val="22"/>
          <w:szCs w:val="24"/>
        </w:rPr>
        <w:t>/(</w:t>
      </w:r>
      <w:proofErr w:type="gramEnd"/>
      <w:r w:rsidRPr="00B353FD">
        <w:rPr>
          <w:rFonts w:ascii="Times New Roman" w:hAnsi="Times New Roman" w:cs="Times New Roman"/>
          <w:sz w:val="22"/>
          <w:szCs w:val="24"/>
        </w:rPr>
        <w:t>6</w:t>
      </w:r>
      <w:r w:rsidRPr="00B353FD">
        <w:rPr>
          <w:rFonts w:ascii="Symbol" w:hAnsi="Symbol" w:cs="Times New Roman"/>
          <w:sz w:val="22"/>
          <w:szCs w:val="24"/>
        </w:rPr>
        <w:t></w:t>
      </w:r>
      <w:r w:rsidRPr="00B353FD">
        <w:rPr>
          <w:rFonts w:ascii="Symbol" w:hAnsi="Symbol" w:cs="Times New Roman"/>
          <w:sz w:val="22"/>
          <w:szCs w:val="24"/>
        </w:rPr>
        <w:t></w:t>
      </w:r>
      <w:proofErr w:type="spellStart"/>
      <w:r w:rsidRPr="00B353FD">
        <w:rPr>
          <w:rFonts w:ascii="Times New Roman" w:hAnsi="Times New Roman" w:cs="Times New Roman"/>
          <w:i/>
          <w:sz w:val="22"/>
          <w:szCs w:val="24"/>
        </w:rPr>
        <w:t>R</w:t>
      </w:r>
      <w:r w:rsidRPr="00B353FD">
        <w:rPr>
          <w:rFonts w:ascii="Times New Roman" w:hAnsi="Times New Roman" w:cs="Times New Roman"/>
          <w:sz w:val="22"/>
          <w:szCs w:val="24"/>
          <w:vertAlign w:val="subscript"/>
        </w:rPr>
        <w:t>h</w:t>
      </w:r>
      <w:proofErr w:type="spellEnd"/>
      <w:r w:rsidRPr="00B353FD">
        <w:rPr>
          <w:rFonts w:ascii="Times New Roman" w:hAnsi="Times New Roman" w:cs="Times New Roman"/>
          <w:sz w:val="22"/>
          <w:szCs w:val="24"/>
        </w:rPr>
        <w:t xml:space="preserve">). Solving for radius yields the size of each detected particle. </w:t>
      </w:r>
    </w:p>
    <w:p w:rsidR="00A116F3" w:rsidRPr="00B353FD" w:rsidRDefault="00A116F3" w:rsidP="00A116F3">
      <w:pPr>
        <w:pStyle w:val="NormalWeb"/>
        <w:shd w:val="clear" w:color="auto" w:fill="FFFFFF"/>
        <w:spacing w:before="0" w:beforeAutospacing="0" w:after="0" w:afterAutospacing="0"/>
        <w:ind w:firstLine="720"/>
        <w:jc w:val="both"/>
        <w:rPr>
          <w:rFonts w:ascii="Times New Roman" w:hAnsi="Times New Roman" w:cs="Times New Roman"/>
          <w:sz w:val="22"/>
          <w:szCs w:val="24"/>
        </w:rPr>
      </w:pPr>
      <w:r w:rsidRPr="00B353FD">
        <w:rPr>
          <w:rFonts w:ascii="Times New Roman" w:hAnsi="Times New Roman" w:cs="Times New Roman"/>
          <w:sz w:val="22"/>
          <w:szCs w:val="24"/>
        </w:rPr>
        <w:t xml:space="preserve">Because only the positions matter, not the intensities, the method does not require a particle form factor correction. Unfortunately, small particles with low contrast are harder to detect. The practical limit depends on optical contrast, but reasonable results can be expected for particles exceeding 10 to 20 nm. If the particles fluoresce, the situation ought to be better. Because each particle is separately and absolutely tracked, there are no multiple exponential signals to unbundle. Thus, the “band broadening” associated with </w:t>
      </w:r>
      <w:r>
        <w:rPr>
          <w:rFonts w:ascii="Times New Roman" w:hAnsi="Times New Roman" w:cs="Times New Roman"/>
          <w:sz w:val="22"/>
          <w:szCs w:val="24"/>
        </w:rPr>
        <w:t xml:space="preserve">the finite “grid set” of typical </w:t>
      </w:r>
      <w:r w:rsidRPr="00B353FD">
        <w:rPr>
          <w:rFonts w:ascii="Times New Roman" w:hAnsi="Times New Roman" w:cs="Times New Roman"/>
          <w:sz w:val="22"/>
          <w:szCs w:val="24"/>
        </w:rPr>
        <w:t xml:space="preserve">Inverse Laplace Transform algorithms is eliminated, as is the very long learning curve. Because the </w:t>
      </w:r>
      <w:proofErr w:type="spellStart"/>
      <w:r w:rsidRPr="00B353FD">
        <w:rPr>
          <w:rFonts w:ascii="Times New Roman" w:hAnsi="Times New Roman" w:cs="Times New Roman"/>
          <w:sz w:val="22"/>
          <w:szCs w:val="24"/>
        </w:rPr>
        <w:t>NanoSight</w:t>
      </w:r>
      <w:proofErr w:type="spellEnd"/>
      <w:r w:rsidRPr="00B353FD">
        <w:rPr>
          <w:rFonts w:ascii="Times New Roman" w:hAnsi="Times New Roman" w:cs="Times New Roman"/>
          <w:sz w:val="22"/>
          <w:szCs w:val="24"/>
        </w:rPr>
        <w:t xml:space="preserve"> operates at very low concentrations, the extrapolation to zero concentration is not needed: the user directly gets the self diffusion at nearly infinite dilution. The </w:t>
      </w:r>
      <w:proofErr w:type="spellStart"/>
      <w:r w:rsidRPr="00B353FD">
        <w:rPr>
          <w:rFonts w:ascii="Times New Roman" w:hAnsi="Times New Roman" w:cs="Times New Roman"/>
          <w:sz w:val="22"/>
          <w:szCs w:val="24"/>
        </w:rPr>
        <w:t>NanoSight</w:t>
      </w:r>
      <w:proofErr w:type="spellEnd"/>
      <w:r w:rsidRPr="00B353FD">
        <w:rPr>
          <w:rFonts w:ascii="Times New Roman" w:hAnsi="Times New Roman" w:cs="Times New Roman"/>
          <w:sz w:val="22"/>
          <w:szCs w:val="24"/>
        </w:rPr>
        <w:t xml:space="preserve"> can also count particles, which is valuable if they are aggregating. The particles are easily visualized on a computer monitor, which makes for a good teaching opportunity. </w:t>
      </w:r>
    </w:p>
    <w:p w:rsidR="00A116F3" w:rsidRDefault="00A116F3" w:rsidP="00A116F3">
      <w:pPr>
        <w:pStyle w:val="NormalWeb"/>
        <w:shd w:val="clear" w:color="auto" w:fill="FFFFFF"/>
        <w:spacing w:before="0" w:beforeAutospacing="0" w:after="0" w:afterAutospacing="0"/>
        <w:ind w:firstLine="720"/>
        <w:jc w:val="both"/>
        <w:rPr>
          <w:rFonts w:ascii="Times New Roman" w:hAnsi="Times New Roman" w:cs="Times New Roman"/>
          <w:sz w:val="22"/>
          <w:szCs w:val="24"/>
        </w:rPr>
      </w:pPr>
      <w:r w:rsidRPr="00B353FD">
        <w:rPr>
          <w:rFonts w:ascii="Times New Roman" w:hAnsi="Times New Roman" w:cs="Times New Roman"/>
          <w:sz w:val="22"/>
          <w:szCs w:val="24"/>
        </w:rPr>
        <w:lastRenderedPageBreak/>
        <w:t xml:space="preserve">It is easy to imagine the problems with the </w:t>
      </w:r>
      <w:proofErr w:type="spellStart"/>
      <w:r w:rsidRPr="00B353FD">
        <w:rPr>
          <w:rFonts w:ascii="Times New Roman" w:hAnsi="Times New Roman" w:cs="Times New Roman"/>
          <w:sz w:val="22"/>
          <w:szCs w:val="24"/>
        </w:rPr>
        <w:t>NanoSight</w:t>
      </w:r>
      <w:proofErr w:type="spellEnd"/>
      <w:r w:rsidRPr="00B353FD">
        <w:rPr>
          <w:rFonts w:ascii="Times New Roman" w:hAnsi="Times New Roman" w:cs="Times New Roman"/>
          <w:sz w:val="22"/>
          <w:szCs w:val="24"/>
        </w:rPr>
        <w:t xml:space="preserve"> approach (overlapping particles, </w:t>
      </w:r>
      <w:proofErr w:type="spellStart"/>
      <w:r w:rsidRPr="00B353FD">
        <w:rPr>
          <w:rFonts w:ascii="Times New Roman" w:hAnsi="Times New Roman" w:cs="Times New Roman"/>
          <w:sz w:val="22"/>
          <w:szCs w:val="24"/>
        </w:rPr>
        <w:t>undersampling</w:t>
      </w:r>
      <w:proofErr w:type="spellEnd"/>
      <w:r w:rsidRPr="00B353FD">
        <w:rPr>
          <w:rFonts w:ascii="Times New Roman" w:hAnsi="Times New Roman" w:cs="Times New Roman"/>
          <w:sz w:val="22"/>
          <w:szCs w:val="24"/>
        </w:rPr>
        <w:t xml:space="preserve">, </w:t>
      </w:r>
      <w:proofErr w:type="gramStart"/>
      <w:r w:rsidRPr="00B353FD">
        <w:rPr>
          <w:rFonts w:ascii="Times New Roman" w:hAnsi="Times New Roman" w:cs="Times New Roman"/>
          <w:sz w:val="22"/>
          <w:szCs w:val="24"/>
        </w:rPr>
        <w:t>drop</w:t>
      </w:r>
      <w:proofErr w:type="gramEnd"/>
      <w:r w:rsidRPr="00B353FD">
        <w:rPr>
          <w:rFonts w:ascii="Times New Roman" w:hAnsi="Times New Roman" w:cs="Times New Roman"/>
          <w:sz w:val="22"/>
          <w:szCs w:val="24"/>
        </w:rPr>
        <w:t xml:space="preserve">-outs of a particular size due to a scattering null </w:t>
      </w:r>
      <w:r>
        <w:rPr>
          <w:rFonts w:ascii="Times New Roman" w:hAnsi="Times New Roman" w:cs="Times New Roman"/>
          <w:sz w:val="22"/>
          <w:szCs w:val="24"/>
        </w:rPr>
        <w:t>at the</w:t>
      </w:r>
      <w:r w:rsidRPr="00B353FD">
        <w:rPr>
          <w:rFonts w:ascii="Times New Roman" w:hAnsi="Times New Roman" w:cs="Times New Roman"/>
          <w:sz w:val="22"/>
          <w:szCs w:val="24"/>
        </w:rPr>
        <w:t xml:space="preserve"> primary angle of observation) and these will morph into one leg of the research described below, but preliminary results obtained during two on-site demonstrations suggest it is often an effective tool. When </w:t>
      </w:r>
      <w:r>
        <w:rPr>
          <w:rFonts w:ascii="Times New Roman" w:hAnsi="Times New Roman" w:cs="Times New Roman"/>
          <w:sz w:val="22"/>
          <w:szCs w:val="24"/>
        </w:rPr>
        <w:t>the particle tracking approach</w:t>
      </w:r>
      <w:r w:rsidRPr="00B353FD">
        <w:rPr>
          <w:rFonts w:ascii="Times New Roman" w:hAnsi="Times New Roman" w:cs="Times New Roman"/>
          <w:sz w:val="22"/>
          <w:szCs w:val="24"/>
        </w:rPr>
        <w:t xml:space="preserve"> works, it is speedy and intuitive compared to DLS. </w:t>
      </w:r>
    </w:p>
    <w:p w:rsidR="006463BD" w:rsidRDefault="006463BD" w:rsidP="00A116F3">
      <w:pPr>
        <w:pStyle w:val="NormalWeb"/>
        <w:shd w:val="clear" w:color="auto" w:fill="FFFFFF"/>
        <w:spacing w:before="0" w:beforeAutospacing="0" w:after="0" w:afterAutospacing="0"/>
        <w:ind w:firstLine="720"/>
        <w:jc w:val="both"/>
        <w:rPr>
          <w:rFonts w:ascii="Times New Roman" w:hAnsi="Times New Roman" w:cs="Times New Roman"/>
          <w:sz w:val="22"/>
          <w:szCs w:val="24"/>
        </w:rPr>
      </w:pPr>
    </w:p>
    <w:p w:rsidR="006463BD" w:rsidRDefault="006463BD" w:rsidP="00A116F3">
      <w:pPr>
        <w:pStyle w:val="NormalWeb"/>
        <w:shd w:val="clear" w:color="auto" w:fill="FFFFFF"/>
        <w:spacing w:before="0" w:beforeAutospacing="0" w:after="0" w:afterAutospacing="0"/>
        <w:ind w:firstLine="720"/>
        <w:jc w:val="both"/>
        <w:rPr>
          <w:rFonts w:ascii="Times New Roman" w:hAnsi="Times New Roman" w:cs="Times New Roman"/>
          <w:sz w:val="22"/>
          <w:szCs w:val="24"/>
        </w:rPr>
      </w:pPr>
    </w:p>
    <w:p w:rsidR="006463BD" w:rsidRPr="006463BD" w:rsidRDefault="006463BD" w:rsidP="00A116F3">
      <w:pPr>
        <w:pStyle w:val="NormalWeb"/>
        <w:shd w:val="clear" w:color="auto" w:fill="FFFFFF"/>
        <w:spacing w:before="0" w:beforeAutospacing="0" w:after="0" w:afterAutospacing="0"/>
        <w:ind w:firstLine="720"/>
        <w:jc w:val="both"/>
        <w:rPr>
          <w:rFonts w:ascii="Times New Roman" w:hAnsi="Times New Roman" w:cs="Times New Roman"/>
          <w:b/>
          <w:i/>
          <w:sz w:val="22"/>
          <w:szCs w:val="24"/>
        </w:rPr>
      </w:pPr>
      <w:r w:rsidRPr="006463BD">
        <w:rPr>
          <w:rFonts w:ascii="Times New Roman" w:hAnsi="Times New Roman" w:cs="Times New Roman"/>
          <w:b/>
          <w:i/>
          <w:sz w:val="22"/>
          <w:szCs w:val="24"/>
        </w:rPr>
        <w:t xml:space="preserve">The remainder </w:t>
      </w:r>
      <w:r>
        <w:rPr>
          <w:rFonts w:ascii="Times New Roman" w:hAnsi="Times New Roman" w:cs="Times New Roman"/>
          <w:b/>
          <w:i/>
          <w:sz w:val="22"/>
          <w:szCs w:val="24"/>
        </w:rPr>
        <w:t xml:space="preserve">of the proposal </w:t>
      </w:r>
      <w:r w:rsidRPr="006463BD">
        <w:rPr>
          <w:rFonts w:ascii="Times New Roman" w:hAnsi="Times New Roman" w:cs="Times New Roman"/>
          <w:b/>
          <w:i/>
          <w:sz w:val="22"/>
          <w:szCs w:val="24"/>
        </w:rPr>
        <w:t xml:space="preserve">consists of what a </w:t>
      </w:r>
      <w:proofErr w:type="spellStart"/>
      <w:r w:rsidRPr="006463BD">
        <w:rPr>
          <w:rFonts w:ascii="Times New Roman" w:hAnsi="Times New Roman" w:cs="Times New Roman"/>
          <w:b/>
          <w:i/>
          <w:sz w:val="22"/>
          <w:szCs w:val="24"/>
        </w:rPr>
        <w:t>Nanosight</w:t>
      </w:r>
      <w:proofErr w:type="spellEnd"/>
      <w:r w:rsidRPr="006463BD">
        <w:rPr>
          <w:rFonts w:ascii="Times New Roman" w:hAnsi="Times New Roman" w:cs="Times New Roman"/>
          <w:b/>
          <w:i/>
          <w:sz w:val="22"/>
          <w:szCs w:val="24"/>
        </w:rPr>
        <w:t xml:space="preserve"> costs, who will manage it and how, where we will put it, and some individual research projects that will use it. </w:t>
      </w:r>
    </w:p>
    <w:p w:rsidR="00A116F3" w:rsidRPr="00B353FD" w:rsidRDefault="00A116F3" w:rsidP="00A116F3">
      <w:pPr>
        <w:jc w:val="both"/>
        <w:rPr>
          <w:szCs w:val="24"/>
        </w:rPr>
      </w:pPr>
    </w:p>
    <w:p w:rsidR="00A116F3" w:rsidRPr="00B353FD" w:rsidRDefault="00A116F3" w:rsidP="00A116F3">
      <w:pPr>
        <w:jc w:val="both"/>
        <w:rPr>
          <w:noProof/>
          <w:sz w:val="20"/>
          <w:szCs w:val="24"/>
        </w:rPr>
      </w:pPr>
      <w:r w:rsidRPr="00B353FD">
        <w:rPr>
          <w:rFonts w:ascii="Times New Roman" w:hAnsi="Times New Roman"/>
          <w:szCs w:val="24"/>
        </w:rPr>
        <w:fldChar w:fldCharType="begin"/>
      </w:r>
      <w:r w:rsidRPr="00B353FD">
        <w:rPr>
          <w:rFonts w:ascii="Times New Roman" w:hAnsi="Times New Roman"/>
          <w:szCs w:val="24"/>
        </w:rPr>
        <w:instrText xml:space="preserve"> ADDIN REFMGR.REFLIST </w:instrText>
      </w:r>
      <w:r w:rsidRPr="00B353FD">
        <w:rPr>
          <w:rFonts w:ascii="Times New Roman" w:hAnsi="Times New Roman"/>
          <w:szCs w:val="24"/>
        </w:rPr>
        <w:fldChar w:fldCharType="separate"/>
      </w:r>
      <w:r w:rsidRPr="00B353FD">
        <w:rPr>
          <w:noProof/>
          <w:sz w:val="20"/>
          <w:szCs w:val="24"/>
        </w:rPr>
        <w:t>Reference List</w:t>
      </w:r>
    </w:p>
    <w:p w:rsidR="00A116F3" w:rsidRPr="00B353FD" w:rsidRDefault="00A116F3" w:rsidP="00A116F3">
      <w:pPr>
        <w:jc w:val="center"/>
        <w:rPr>
          <w:noProof/>
          <w:sz w:val="20"/>
          <w:szCs w:val="24"/>
        </w:rPr>
      </w:pPr>
    </w:p>
    <w:p w:rsidR="00A116F3" w:rsidRPr="00B353FD" w:rsidRDefault="00A116F3" w:rsidP="00A116F3">
      <w:pPr>
        <w:tabs>
          <w:tab w:val="right" w:pos="360"/>
          <w:tab w:val="left" w:pos="540"/>
        </w:tabs>
        <w:ind w:left="475" w:hanging="475"/>
        <w:jc w:val="both"/>
        <w:rPr>
          <w:noProof/>
          <w:sz w:val="20"/>
          <w:szCs w:val="24"/>
        </w:rPr>
      </w:pPr>
      <w:r w:rsidRPr="00B353FD">
        <w:rPr>
          <w:noProof/>
          <w:sz w:val="20"/>
          <w:szCs w:val="24"/>
        </w:rPr>
        <w:tab/>
        <w:t xml:space="preserve">1) </w:t>
      </w:r>
      <w:r w:rsidRPr="00B353FD">
        <w:rPr>
          <w:noProof/>
          <w:sz w:val="20"/>
          <w:szCs w:val="24"/>
        </w:rPr>
        <w:tab/>
        <w:t>Russo,P.S.; Dooley,K.M.; Licata,V.J.; Kennedy,E</w:t>
      </w:r>
      <w:r>
        <w:rPr>
          <w:noProof/>
          <w:sz w:val="20"/>
          <w:szCs w:val="24"/>
        </w:rPr>
        <w:t xml:space="preserve">. </w:t>
      </w:r>
      <w:r w:rsidRPr="00B353FD">
        <w:rPr>
          <w:noProof/>
          <w:sz w:val="20"/>
          <w:szCs w:val="24"/>
        </w:rPr>
        <w:t>Craft-Based IGERT Experiment in Graduate Macromolecular Studies</w:t>
      </w:r>
      <w:r>
        <w:rPr>
          <w:noProof/>
          <w:sz w:val="20"/>
          <w:szCs w:val="24"/>
        </w:rPr>
        <w:t xml:space="preserve">, </w:t>
      </w:r>
      <w:r w:rsidRPr="00B353FD">
        <w:rPr>
          <w:i/>
          <w:noProof/>
          <w:sz w:val="20"/>
          <w:szCs w:val="24"/>
        </w:rPr>
        <w:t>Polymer Reviews</w:t>
      </w:r>
      <w:r w:rsidRPr="00B353FD">
        <w:rPr>
          <w:noProof/>
          <w:sz w:val="20"/>
          <w:szCs w:val="24"/>
        </w:rPr>
        <w:t xml:space="preserve"> </w:t>
      </w:r>
      <w:r w:rsidRPr="00B353FD">
        <w:rPr>
          <w:b/>
          <w:noProof/>
          <w:sz w:val="20"/>
          <w:szCs w:val="24"/>
        </w:rPr>
        <w:t>2008</w:t>
      </w:r>
      <w:r w:rsidRPr="00B353FD">
        <w:rPr>
          <w:noProof/>
          <w:sz w:val="20"/>
          <w:szCs w:val="24"/>
        </w:rPr>
        <w:t xml:space="preserve">, </w:t>
      </w:r>
      <w:r w:rsidRPr="00B353FD">
        <w:rPr>
          <w:i/>
          <w:noProof/>
          <w:sz w:val="20"/>
          <w:szCs w:val="24"/>
        </w:rPr>
        <w:t>48</w:t>
      </w:r>
      <w:r w:rsidRPr="00B353FD">
        <w:rPr>
          <w:noProof/>
          <w:sz w:val="20"/>
          <w:szCs w:val="24"/>
        </w:rPr>
        <w:t>, 653-673.</w:t>
      </w:r>
    </w:p>
    <w:p w:rsidR="00A116F3" w:rsidRPr="00B353FD" w:rsidRDefault="00A116F3" w:rsidP="00A116F3">
      <w:pPr>
        <w:tabs>
          <w:tab w:val="right" w:pos="360"/>
          <w:tab w:val="left" w:pos="540"/>
        </w:tabs>
        <w:ind w:left="475" w:hanging="475"/>
        <w:jc w:val="both"/>
        <w:rPr>
          <w:noProof/>
          <w:sz w:val="20"/>
          <w:szCs w:val="24"/>
        </w:rPr>
      </w:pPr>
      <w:r w:rsidRPr="00B353FD">
        <w:rPr>
          <w:noProof/>
          <w:sz w:val="20"/>
          <w:szCs w:val="24"/>
        </w:rPr>
        <w:tab/>
      </w:r>
      <w:r w:rsidRPr="00B353FD">
        <w:rPr>
          <w:noProof/>
          <w:sz w:val="20"/>
          <w:szCs w:val="24"/>
        </w:rPr>
        <w:tab/>
      </w:r>
      <w:r w:rsidRPr="00B353FD">
        <w:rPr>
          <w:noProof/>
          <w:sz w:val="20"/>
          <w:szCs w:val="24"/>
        </w:rPr>
        <w:tab/>
      </w:r>
      <w:hyperlink r:id="rId10" w:history="1">
        <w:r w:rsidRPr="00B353FD">
          <w:rPr>
            <w:rStyle w:val="Hyperlink"/>
            <w:noProof/>
            <w:sz w:val="20"/>
            <w:szCs w:val="24"/>
          </w:rPr>
          <w:t>http://www.informaworld.com/smpp/content~content=a905637111~db=all~order=page</w:t>
        </w:r>
      </w:hyperlink>
      <w:r w:rsidRPr="00B353FD">
        <w:rPr>
          <w:noProof/>
          <w:sz w:val="20"/>
          <w:szCs w:val="24"/>
        </w:rPr>
        <w:t xml:space="preserve"> </w:t>
      </w:r>
    </w:p>
    <w:p w:rsidR="00A116F3" w:rsidRPr="00B353FD" w:rsidRDefault="00A116F3" w:rsidP="00A116F3">
      <w:pPr>
        <w:tabs>
          <w:tab w:val="right" w:pos="360"/>
          <w:tab w:val="left" w:pos="540"/>
        </w:tabs>
        <w:ind w:left="475" w:hanging="475"/>
        <w:jc w:val="both"/>
        <w:rPr>
          <w:noProof/>
          <w:sz w:val="20"/>
          <w:szCs w:val="24"/>
        </w:rPr>
      </w:pPr>
      <w:r w:rsidRPr="00B353FD">
        <w:rPr>
          <w:noProof/>
          <w:sz w:val="20"/>
          <w:szCs w:val="24"/>
        </w:rPr>
        <w:tab/>
        <w:t xml:space="preserve">2) </w:t>
      </w:r>
      <w:r w:rsidRPr="00B353FD">
        <w:rPr>
          <w:noProof/>
          <w:sz w:val="20"/>
          <w:szCs w:val="24"/>
        </w:rPr>
        <w:tab/>
        <w:t xml:space="preserve">The SEALs program has received national attention in Chemical &amp; Engineering News (May 19, 2008). See also: </w:t>
      </w:r>
      <w:hyperlink r:id="rId11" w:history="1">
        <w:r w:rsidRPr="00B353FD">
          <w:rPr>
            <w:rStyle w:val="Hyperlink"/>
            <w:noProof/>
            <w:sz w:val="20"/>
            <w:szCs w:val="24"/>
          </w:rPr>
          <w:t>http://www.selu.edu/acad_research/depts/chem_phy/news/articles/SEAL.html</w:t>
        </w:r>
      </w:hyperlink>
      <w:r w:rsidRPr="00B353FD">
        <w:rPr>
          <w:noProof/>
          <w:sz w:val="20"/>
          <w:szCs w:val="24"/>
        </w:rPr>
        <w:t xml:space="preserve"> </w:t>
      </w:r>
    </w:p>
    <w:p w:rsidR="00A116F3" w:rsidRPr="00B353FD" w:rsidRDefault="00A116F3" w:rsidP="00A116F3">
      <w:pPr>
        <w:tabs>
          <w:tab w:val="right" w:pos="360"/>
          <w:tab w:val="left" w:pos="540"/>
        </w:tabs>
        <w:ind w:left="475" w:hanging="475"/>
        <w:jc w:val="both"/>
        <w:rPr>
          <w:noProof/>
          <w:sz w:val="20"/>
          <w:szCs w:val="24"/>
        </w:rPr>
      </w:pPr>
      <w:r w:rsidRPr="00B353FD">
        <w:rPr>
          <w:noProof/>
          <w:sz w:val="20"/>
          <w:szCs w:val="24"/>
        </w:rPr>
        <w:tab/>
        <w:t xml:space="preserve">3) </w:t>
      </w:r>
      <w:r w:rsidRPr="00B353FD">
        <w:rPr>
          <w:noProof/>
          <w:sz w:val="20"/>
          <w:szCs w:val="24"/>
        </w:rPr>
        <w:tab/>
        <w:t xml:space="preserve">To celebrate its independence from state government, APTEC is transitioning to a new website. Meanwhile, the old one remains on an LSU server: </w:t>
      </w:r>
      <w:r>
        <w:rPr>
          <w:noProof/>
          <w:sz w:val="20"/>
          <w:szCs w:val="24"/>
        </w:rPr>
        <w:t xml:space="preserve">http://macro.lsu.edu/aptec/ </w:t>
      </w:r>
      <w:r w:rsidRPr="00B353FD">
        <w:rPr>
          <w:noProof/>
          <w:sz w:val="20"/>
          <w:szCs w:val="24"/>
        </w:rPr>
        <w:t xml:space="preserve"> </w:t>
      </w:r>
    </w:p>
    <w:p w:rsidR="00A116F3" w:rsidRPr="00B353FD" w:rsidRDefault="00A116F3" w:rsidP="00A116F3">
      <w:pPr>
        <w:tabs>
          <w:tab w:val="right" w:pos="360"/>
          <w:tab w:val="left" w:pos="540"/>
        </w:tabs>
        <w:ind w:left="475" w:hanging="475"/>
        <w:jc w:val="both"/>
        <w:rPr>
          <w:noProof/>
          <w:sz w:val="20"/>
          <w:szCs w:val="24"/>
        </w:rPr>
      </w:pPr>
      <w:r w:rsidRPr="00B353FD">
        <w:rPr>
          <w:noProof/>
          <w:sz w:val="20"/>
          <w:szCs w:val="24"/>
        </w:rPr>
        <w:tab/>
        <w:t xml:space="preserve">4) </w:t>
      </w:r>
      <w:r w:rsidRPr="00B353FD">
        <w:rPr>
          <w:noProof/>
          <w:sz w:val="20"/>
          <w:szCs w:val="24"/>
        </w:rPr>
        <w:tab/>
        <w:t>Bantchev,G.; Russo,P.S.; McCarley,R.L.; Hammer,R.P</w:t>
      </w:r>
      <w:r>
        <w:rPr>
          <w:noProof/>
          <w:sz w:val="20"/>
          <w:szCs w:val="24"/>
        </w:rPr>
        <w:t xml:space="preserve">. </w:t>
      </w:r>
      <w:r w:rsidRPr="00B353FD">
        <w:rPr>
          <w:noProof/>
          <w:sz w:val="20"/>
          <w:szCs w:val="24"/>
        </w:rPr>
        <w:t>Simple Multi-angle, Multi-correlator Depolarized Dynamic Light Scattering Apparatus</w:t>
      </w:r>
      <w:r>
        <w:rPr>
          <w:noProof/>
          <w:sz w:val="20"/>
          <w:szCs w:val="24"/>
        </w:rPr>
        <w:t xml:space="preserve">. </w:t>
      </w:r>
      <w:r w:rsidRPr="00B353FD">
        <w:rPr>
          <w:i/>
          <w:noProof/>
          <w:sz w:val="20"/>
          <w:szCs w:val="24"/>
        </w:rPr>
        <w:t>Rev.Sci.Instrum.</w:t>
      </w:r>
      <w:r w:rsidRPr="00B353FD">
        <w:rPr>
          <w:noProof/>
          <w:sz w:val="20"/>
          <w:szCs w:val="24"/>
        </w:rPr>
        <w:t xml:space="preserve"> </w:t>
      </w:r>
      <w:r w:rsidRPr="00B353FD">
        <w:rPr>
          <w:b/>
          <w:noProof/>
          <w:sz w:val="20"/>
          <w:szCs w:val="24"/>
        </w:rPr>
        <w:t>2006</w:t>
      </w:r>
      <w:r w:rsidRPr="00B353FD">
        <w:rPr>
          <w:noProof/>
          <w:sz w:val="20"/>
          <w:szCs w:val="24"/>
        </w:rPr>
        <w:t xml:space="preserve">, </w:t>
      </w:r>
      <w:r w:rsidRPr="00B353FD">
        <w:rPr>
          <w:i/>
          <w:noProof/>
          <w:sz w:val="20"/>
          <w:szCs w:val="24"/>
        </w:rPr>
        <w:t>77</w:t>
      </w:r>
      <w:r w:rsidRPr="00B353FD">
        <w:rPr>
          <w:noProof/>
          <w:sz w:val="20"/>
          <w:szCs w:val="24"/>
        </w:rPr>
        <w:t>, 043902-1-043902-6.</w:t>
      </w:r>
    </w:p>
    <w:p w:rsidR="00A116F3" w:rsidRPr="00B353FD" w:rsidRDefault="00A116F3" w:rsidP="00A116F3">
      <w:pPr>
        <w:tabs>
          <w:tab w:val="right" w:pos="360"/>
          <w:tab w:val="left" w:pos="540"/>
        </w:tabs>
        <w:ind w:left="475" w:hanging="475"/>
        <w:jc w:val="both"/>
        <w:rPr>
          <w:noProof/>
          <w:sz w:val="20"/>
          <w:szCs w:val="24"/>
        </w:rPr>
      </w:pPr>
      <w:r w:rsidRPr="00B353FD">
        <w:rPr>
          <w:noProof/>
          <w:sz w:val="20"/>
          <w:szCs w:val="24"/>
        </w:rPr>
        <w:tab/>
      </w:r>
      <w:r w:rsidRPr="00B353FD">
        <w:rPr>
          <w:noProof/>
          <w:sz w:val="20"/>
          <w:szCs w:val="24"/>
        </w:rPr>
        <w:tab/>
      </w:r>
      <w:r w:rsidRPr="00B353FD">
        <w:rPr>
          <w:noProof/>
          <w:sz w:val="20"/>
          <w:szCs w:val="24"/>
        </w:rPr>
        <w:tab/>
      </w:r>
      <w:hyperlink r:id="rId12" w:history="1">
        <w:r w:rsidRPr="00B353FD">
          <w:rPr>
            <w:rStyle w:val="Hyperlink"/>
            <w:noProof/>
            <w:sz w:val="20"/>
            <w:szCs w:val="24"/>
          </w:rPr>
          <w:t>http://dx.doi.org/10.1063/1.2186807</w:t>
        </w:r>
      </w:hyperlink>
      <w:r w:rsidRPr="00B353FD">
        <w:rPr>
          <w:noProof/>
          <w:sz w:val="20"/>
          <w:szCs w:val="24"/>
        </w:rPr>
        <w:t xml:space="preserve"> </w:t>
      </w:r>
    </w:p>
    <w:p w:rsidR="00A116F3" w:rsidRPr="00B353FD" w:rsidRDefault="00A116F3" w:rsidP="00A116F3">
      <w:pPr>
        <w:tabs>
          <w:tab w:val="right" w:pos="360"/>
          <w:tab w:val="left" w:pos="540"/>
        </w:tabs>
        <w:ind w:left="475" w:hanging="475"/>
        <w:jc w:val="both"/>
        <w:rPr>
          <w:noProof/>
          <w:sz w:val="20"/>
          <w:szCs w:val="24"/>
        </w:rPr>
      </w:pPr>
      <w:r w:rsidRPr="00B353FD">
        <w:rPr>
          <w:noProof/>
          <w:sz w:val="20"/>
          <w:szCs w:val="24"/>
        </w:rPr>
        <w:tab/>
        <w:t xml:space="preserve">5) </w:t>
      </w:r>
      <w:r w:rsidRPr="00B353FD">
        <w:rPr>
          <w:noProof/>
          <w:sz w:val="20"/>
          <w:szCs w:val="24"/>
        </w:rPr>
        <w:tab/>
        <w:t>Doucet,G.J.; Dorman,D.; Cueto,R.; Neau,D.; Russo,P.S</w:t>
      </w:r>
      <w:r>
        <w:rPr>
          <w:noProof/>
          <w:sz w:val="20"/>
          <w:szCs w:val="24"/>
        </w:rPr>
        <w:t xml:space="preserve">. </w:t>
      </w:r>
      <w:r w:rsidRPr="00B353FD">
        <w:rPr>
          <w:noProof/>
          <w:sz w:val="20"/>
          <w:szCs w:val="24"/>
        </w:rPr>
        <w:t>Matrix fluorescence photobleaching recovery for polymer molecular weight distributions and other applications</w:t>
      </w:r>
      <w:r>
        <w:rPr>
          <w:noProof/>
          <w:sz w:val="20"/>
          <w:szCs w:val="24"/>
        </w:rPr>
        <w:t xml:space="preserve">. </w:t>
      </w:r>
      <w:r w:rsidRPr="00B353FD">
        <w:rPr>
          <w:i/>
          <w:noProof/>
          <w:sz w:val="20"/>
          <w:szCs w:val="24"/>
        </w:rPr>
        <w:t>Macromolecules</w:t>
      </w:r>
      <w:r w:rsidRPr="00B353FD">
        <w:rPr>
          <w:noProof/>
          <w:sz w:val="20"/>
          <w:szCs w:val="24"/>
        </w:rPr>
        <w:t xml:space="preserve"> </w:t>
      </w:r>
      <w:r w:rsidRPr="00B353FD">
        <w:rPr>
          <w:b/>
          <w:noProof/>
          <w:sz w:val="20"/>
          <w:szCs w:val="24"/>
        </w:rPr>
        <w:t>2006</w:t>
      </w:r>
      <w:r w:rsidRPr="00B353FD">
        <w:rPr>
          <w:noProof/>
          <w:sz w:val="20"/>
          <w:szCs w:val="24"/>
        </w:rPr>
        <w:t xml:space="preserve">, </w:t>
      </w:r>
      <w:r w:rsidRPr="00B353FD">
        <w:rPr>
          <w:i/>
          <w:noProof/>
          <w:sz w:val="20"/>
          <w:szCs w:val="24"/>
        </w:rPr>
        <w:t>39</w:t>
      </w:r>
      <w:r w:rsidRPr="00B353FD">
        <w:rPr>
          <w:noProof/>
          <w:sz w:val="20"/>
          <w:szCs w:val="24"/>
        </w:rPr>
        <w:t>, 9446-9455.</w:t>
      </w:r>
    </w:p>
    <w:p w:rsidR="00A116F3" w:rsidRPr="00B353FD" w:rsidRDefault="00A116F3" w:rsidP="00A116F3">
      <w:pPr>
        <w:tabs>
          <w:tab w:val="right" w:pos="360"/>
          <w:tab w:val="left" w:pos="540"/>
        </w:tabs>
        <w:ind w:left="475" w:hanging="475"/>
        <w:jc w:val="both"/>
        <w:rPr>
          <w:noProof/>
          <w:sz w:val="20"/>
          <w:szCs w:val="24"/>
        </w:rPr>
      </w:pPr>
      <w:r w:rsidRPr="00B353FD">
        <w:rPr>
          <w:noProof/>
          <w:sz w:val="20"/>
          <w:szCs w:val="24"/>
        </w:rPr>
        <w:tab/>
      </w:r>
      <w:r w:rsidRPr="00B353FD">
        <w:rPr>
          <w:noProof/>
          <w:sz w:val="20"/>
          <w:szCs w:val="24"/>
        </w:rPr>
        <w:tab/>
      </w:r>
      <w:r w:rsidRPr="00B353FD">
        <w:rPr>
          <w:noProof/>
          <w:sz w:val="20"/>
          <w:szCs w:val="24"/>
        </w:rPr>
        <w:tab/>
      </w:r>
      <w:hyperlink r:id="rId13" w:history="1">
        <w:r w:rsidRPr="00B353FD">
          <w:rPr>
            <w:rStyle w:val="Hyperlink"/>
            <w:noProof/>
            <w:sz w:val="20"/>
            <w:szCs w:val="24"/>
          </w:rPr>
          <w:t>http://pubs.acs.org/doi/abs/10.1021/ma0608525</w:t>
        </w:r>
      </w:hyperlink>
      <w:r w:rsidRPr="00B353FD">
        <w:rPr>
          <w:noProof/>
          <w:sz w:val="20"/>
          <w:szCs w:val="24"/>
        </w:rPr>
        <w:t xml:space="preserve"> </w:t>
      </w:r>
    </w:p>
    <w:p w:rsidR="00A116F3" w:rsidRPr="00B353FD" w:rsidRDefault="00A116F3" w:rsidP="00A116F3">
      <w:pPr>
        <w:tabs>
          <w:tab w:val="right" w:pos="360"/>
          <w:tab w:val="left" w:pos="540"/>
        </w:tabs>
        <w:ind w:left="475" w:hanging="475"/>
        <w:jc w:val="both"/>
        <w:rPr>
          <w:noProof/>
          <w:sz w:val="20"/>
          <w:szCs w:val="24"/>
        </w:rPr>
      </w:pPr>
      <w:r w:rsidRPr="00B353FD">
        <w:rPr>
          <w:noProof/>
          <w:sz w:val="20"/>
          <w:szCs w:val="24"/>
        </w:rPr>
        <w:tab/>
        <w:t xml:space="preserve">6) </w:t>
      </w:r>
      <w:r w:rsidRPr="00B353FD">
        <w:rPr>
          <w:noProof/>
          <w:sz w:val="20"/>
          <w:szCs w:val="24"/>
        </w:rPr>
        <w:tab/>
        <w:t>Russo,P.S.; Qiu,J.; Edwin,N.; Choi,Y.-W.; Doucet,G.; Sohn,D</w:t>
      </w:r>
      <w:r>
        <w:rPr>
          <w:noProof/>
          <w:sz w:val="20"/>
          <w:szCs w:val="24"/>
        </w:rPr>
        <w:t xml:space="preserve">. </w:t>
      </w:r>
      <w:r w:rsidRPr="00B353FD">
        <w:rPr>
          <w:noProof/>
          <w:sz w:val="20"/>
          <w:szCs w:val="24"/>
        </w:rPr>
        <w:t xml:space="preserve">In </w:t>
      </w:r>
      <w:r w:rsidRPr="00B353FD">
        <w:rPr>
          <w:b/>
          <w:i/>
          <w:noProof/>
          <w:sz w:val="20"/>
          <w:szCs w:val="24"/>
        </w:rPr>
        <w:t>Soft-Matter Characterization</w:t>
      </w:r>
      <w:r w:rsidRPr="00B353FD">
        <w:rPr>
          <w:noProof/>
          <w:sz w:val="20"/>
          <w:szCs w:val="24"/>
        </w:rPr>
        <w:t xml:space="preserve">; Borsali,R., Pecora,R., Eds.; Kluwer: New York, 2008; pp 605-636. </w:t>
      </w:r>
      <w:r w:rsidRPr="00B353FD">
        <w:rPr>
          <w:i/>
          <w:noProof/>
          <w:sz w:val="20"/>
          <w:szCs w:val="24"/>
        </w:rPr>
        <w:t>Ch.</w:t>
      </w:r>
      <w:r w:rsidRPr="00B353FD">
        <w:rPr>
          <w:noProof/>
          <w:sz w:val="20"/>
          <w:szCs w:val="24"/>
        </w:rPr>
        <w:t xml:space="preserve"> 10</w:t>
      </w:r>
      <w:r>
        <w:rPr>
          <w:noProof/>
          <w:sz w:val="20"/>
          <w:szCs w:val="24"/>
        </w:rPr>
        <w:t xml:space="preserve">. </w:t>
      </w:r>
      <w:r w:rsidRPr="00B353FD">
        <w:rPr>
          <w:noProof/>
          <w:sz w:val="20"/>
          <w:szCs w:val="24"/>
        </w:rPr>
        <w:t>Fluorescence Photobleaching Recovery, a Primer</w:t>
      </w:r>
      <w:r>
        <w:rPr>
          <w:noProof/>
          <w:sz w:val="20"/>
          <w:szCs w:val="24"/>
        </w:rPr>
        <w:t>.</w:t>
      </w:r>
    </w:p>
    <w:p w:rsidR="00A116F3" w:rsidRPr="00B353FD" w:rsidRDefault="00A116F3" w:rsidP="00A116F3">
      <w:pPr>
        <w:tabs>
          <w:tab w:val="right" w:pos="360"/>
          <w:tab w:val="left" w:pos="540"/>
        </w:tabs>
        <w:ind w:left="475" w:hanging="475"/>
        <w:jc w:val="both"/>
        <w:rPr>
          <w:noProof/>
          <w:sz w:val="20"/>
          <w:szCs w:val="24"/>
        </w:rPr>
      </w:pPr>
      <w:r w:rsidRPr="00B353FD">
        <w:rPr>
          <w:noProof/>
          <w:sz w:val="20"/>
          <w:szCs w:val="24"/>
        </w:rPr>
        <w:tab/>
        <w:t xml:space="preserve">7) </w:t>
      </w:r>
      <w:r w:rsidRPr="00B353FD">
        <w:rPr>
          <w:noProof/>
          <w:sz w:val="20"/>
          <w:szCs w:val="24"/>
        </w:rPr>
        <w:tab/>
        <w:t>Smith-Wright,L.; Chowdhury,A.H.; Russo,P.S</w:t>
      </w:r>
      <w:r>
        <w:rPr>
          <w:noProof/>
          <w:sz w:val="20"/>
          <w:szCs w:val="24"/>
        </w:rPr>
        <w:t xml:space="preserve">. </w:t>
      </w:r>
      <w:r w:rsidRPr="00B353FD">
        <w:rPr>
          <w:noProof/>
          <w:sz w:val="20"/>
          <w:szCs w:val="24"/>
        </w:rPr>
        <w:t>Static Light Scattering Instrument for Rapid and Time-resolved Particle Sizing in Polymer and Colloid Solutions</w:t>
      </w:r>
      <w:r>
        <w:rPr>
          <w:noProof/>
          <w:sz w:val="20"/>
          <w:szCs w:val="24"/>
        </w:rPr>
        <w:t xml:space="preserve">. </w:t>
      </w:r>
      <w:r w:rsidRPr="00B353FD">
        <w:rPr>
          <w:i/>
          <w:noProof/>
          <w:sz w:val="20"/>
          <w:szCs w:val="24"/>
        </w:rPr>
        <w:t>Rev.Sci.Instrum.</w:t>
      </w:r>
      <w:r w:rsidRPr="00B353FD">
        <w:rPr>
          <w:noProof/>
          <w:sz w:val="20"/>
          <w:szCs w:val="24"/>
        </w:rPr>
        <w:t xml:space="preserve"> </w:t>
      </w:r>
      <w:r w:rsidRPr="00B353FD">
        <w:rPr>
          <w:b/>
          <w:noProof/>
          <w:sz w:val="20"/>
          <w:szCs w:val="24"/>
        </w:rPr>
        <w:t>1996</w:t>
      </w:r>
      <w:r w:rsidRPr="00B353FD">
        <w:rPr>
          <w:noProof/>
          <w:sz w:val="20"/>
          <w:szCs w:val="24"/>
        </w:rPr>
        <w:t xml:space="preserve">, </w:t>
      </w:r>
      <w:r w:rsidRPr="00B353FD">
        <w:rPr>
          <w:i/>
          <w:noProof/>
          <w:sz w:val="20"/>
          <w:szCs w:val="24"/>
        </w:rPr>
        <w:t>67</w:t>
      </w:r>
      <w:r w:rsidRPr="00B353FD">
        <w:rPr>
          <w:noProof/>
          <w:sz w:val="20"/>
          <w:szCs w:val="24"/>
        </w:rPr>
        <w:t>, 3645-3648.</w:t>
      </w:r>
    </w:p>
    <w:p w:rsidR="00A116F3" w:rsidRPr="00B353FD" w:rsidRDefault="00A116F3" w:rsidP="00A116F3">
      <w:pPr>
        <w:tabs>
          <w:tab w:val="right" w:pos="360"/>
          <w:tab w:val="left" w:pos="540"/>
        </w:tabs>
        <w:ind w:left="475" w:hanging="475"/>
        <w:jc w:val="both"/>
        <w:rPr>
          <w:noProof/>
          <w:sz w:val="20"/>
          <w:szCs w:val="24"/>
        </w:rPr>
      </w:pPr>
      <w:r w:rsidRPr="00B353FD">
        <w:rPr>
          <w:noProof/>
          <w:sz w:val="20"/>
          <w:szCs w:val="24"/>
        </w:rPr>
        <w:tab/>
        <w:t xml:space="preserve">8) </w:t>
      </w:r>
      <w:r w:rsidRPr="00B353FD">
        <w:rPr>
          <w:noProof/>
          <w:sz w:val="20"/>
          <w:szCs w:val="24"/>
        </w:rPr>
        <w:tab/>
        <w:t xml:space="preserve">This kind of research takes place in the laboratory of Assistant Professor Donghui Zhang, </w:t>
      </w:r>
      <w:r>
        <w:rPr>
          <w:noProof/>
          <w:sz w:val="20"/>
          <w:szCs w:val="24"/>
        </w:rPr>
        <w:t xml:space="preserve">whose studies are supported by an </w:t>
      </w:r>
      <w:r w:rsidRPr="00B353FD">
        <w:rPr>
          <w:noProof/>
          <w:sz w:val="20"/>
          <w:szCs w:val="24"/>
        </w:rPr>
        <w:t>NSF CAREER award</w:t>
      </w:r>
      <w:r>
        <w:rPr>
          <w:noProof/>
          <w:sz w:val="20"/>
          <w:szCs w:val="24"/>
        </w:rPr>
        <w:t>; we just ran out of space for a detailed description</w:t>
      </w:r>
      <w:r w:rsidRPr="00B353FD">
        <w:rPr>
          <w:noProof/>
          <w:sz w:val="20"/>
          <w:szCs w:val="24"/>
        </w:rPr>
        <w:t xml:space="preserve">. </w:t>
      </w:r>
    </w:p>
    <w:p w:rsidR="00A116F3" w:rsidRPr="00B353FD" w:rsidRDefault="00A116F3" w:rsidP="00A116F3">
      <w:pPr>
        <w:tabs>
          <w:tab w:val="right" w:pos="360"/>
          <w:tab w:val="left" w:pos="540"/>
        </w:tabs>
        <w:ind w:left="475" w:hanging="475"/>
        <w:jc w:val="both"/>
        <w:rPr>
          <w:noProof/>
          <w:sz w:val="20"/>
          <w:szCs w:val="24"/>
        </w:rPr>
      </w:pPr>
      <w:r w:rsidRPr="00B353FD">
        <w:rPr>
          <w:noProof/>
          <w:sz w:val="20"/>
          <w:szCs w:val="24"/>
        </w:rPr>
        <w:tab/>
        <w:t xml:space="preserve">9) </w:t>
      </w:r>
      <w:r w:rsidRPr="00B353FD">
        <w:rPr>
          <w:noProof/>
          <w:sz w:val="20"/>
          <w:szCs w:val="24"/>
        </w:rPr>
        <w:tab/>
        <w:t>Deverall,M.A.; Gindl,E.; Sinner,E.K.; Besir,H.; Ruehe,J.; Saxton,M.J.; Naumann,C.A</w:t>
      </w:r>
      <w:r>
        <w:rPr>
          <w:noProof/>
          <w:sz w:val="20"/>
          <w:szCs w:val="24"/>
        </w:rPr>
        <w:t xml:space="preserve">. </w:t>
      </w:r>
      <w:r w:rsidRPr="00B353FD">
        <w:rPr>
          <w:noProof/>
          <w:sz w:val="20"/>
          <w:szCs w:val="24"/>
        </w:rPr>
        <w:t>Membrane lateral mobility obstructed by polymer-tethered lipids studied at the single molecule level</w:t>
      </w:r>
      <w:r>
        <w:rPr>
          <w:noProof/>
          <w:sz w:val="20"/>
          <w:szCs w:val="24"/>
        </w:rPr>
        <w:t xml:space="preserve">. </w:t>
      </w:r>
      <w:r w:rsidRPr="00B353FD">
        <w:rPr>
          <w:i/>
          <w:noProof/>
          <w:sz w:val="20"/>
          <w:szCs w:val="24"/>
        </w:rPr>
        <w:t>Biophys.J.</w:t>
      </w:r>
      <w:r w:rsidRPr="00B353FD">
        <w:rPr>
          <w:noProof/>
          <w:sz w:val="20"/>
          <w:szCs w:val="24"/>
        </w:rPr>
        <w:t xml:space="preserve"> </w:t>
      </w:r>
      <w:r w:rsidRPr="00B353FD">
        <w:rPr>
          <w:b/>
          <w:noProof/>
          <w:sz w:val="20"/>
          <w:szCs w:val="24"/>
        </w:rPr>
        <w:t>2005</w:t>
      </w:r>
      <w:r w:rsidRPr="00B353FD">
        <w:rPr>
          <w:noProof/>
          <w:sz w:val="20"/>
          <w:szCs w:val="24"/>
        </w:rPr>
        <w:t xml:space="preserve">, </w:t>
      </w:r>
      <w:r w:rsidRPr="00B353FD">
        <w:rPr>
          <w:i/>
          <w:noProof/>
          <w:sz w:val="20"/>
          <w:szCs w:val="24"/>
        </w:rPr>
        <w:t>88</w:t>
      </w:r>
      <w:r w:rsidRPr="00B353FD">
        <w:rPr>
          <w:noProof/>
          <w:sz w:val="20"/>
          <w:szCs w:val="24"/>
        </w:rPr>
        <w:t>, 1875-1886.</w:t>
      </w:r>
    </w:p>
    <w:p w:rsidR="00A116F3" w:rsidRPr="00B353FD" w:rsidRDefault="00A116F3" w:rsidP="00A116F3">
      <w:pPr>
        <w:tabs>
          <w:tab w:val="right" w:pos="360"/>
          <w:tab w:val="left" w:pos="540"/>
        </w:tabs>
        <w:ind w:left="475" w:hanging="475"/>
        <w:jc w:val="both"/>
        <w:rPr>
          <w:noProof/>
          <w:sz w:val="20"/>
          <w:szCs w:val="24"/>
        </w:rPr>
      </w:pPr>
      <w:r w:rsidRPr="00B353FD">
        <w:rPr>
          <w:noProof/>
          <w:sz w:val="20"/>
          <w:szCs w:val="24"/>
        </w:rPr>
        <w:tab/>
        <w:t xml:space="preserve">10) </w:t>
      </w:r>
      <w:r w:rsidRPr="00B353FD">
        <w:rPr>
          <w:noProof/>
          <w:sz w:val="20"/>
          <w:szCs w:val="24"/>
        </w:rPr>
        <w:tab/>
        <w:t>Moussaid,A.; Pusey,P.N</w:t>
      </w:r>
      <w:r>
        <w:rPr>
          <w:noProof/>
          <w:sz w:val="20"/>
          <w:szCs w:val="24"/>
        </w:rPr>
        <w:t xml:space="preserve">. </w:t>
      </w:r>
      <w:r w:rsidRPr="00B353FD">
        <w:rPr>
          <w:noProof/>
          <w:sz w:val="20"/>
          <w:szCs w:val="24"/>
        </w:rPr>
        <w:t>Multiple scattering suppression in static light scattering by cross-correlation spectroscopy</w:t>
      </w:r>
      <w:r>
        <w:rPr>
          <w:noProof/>
          <w:sz w:val="20"/>
          <w:szCs w:val="24"/>
        </w:rPr>
        <w:t xml:space="preserve">. </w:t>
      </w:r>
      <w:r w:rsidRPr="00B353FD">
        <w:rPr>
          <w:i/>
          <w:noProof/>
          <w:sz w:val="20"/>
          <w:szCs w:val="24"/>
        </w:rPr>
        <w:t>Phys.Rev.E</w:t>
      </w:r>
      <w:r w:rsidRPr="00B353FD">
        <w:rPr>
          <w:noProof/>
          <w:sz w:val="20"/>
          <w:szCs w:val="24"/>
        </w:rPr>
        <w:t xml:space="preserve"> </w:t>
      </w:r>
      <w:r w:rsidRPr="00B353FD">
        <w:rPr>
          <w:b/>
          <w:noProof/>
          <w:sz w:val="20"/>
          <w:szCs w:val="24"/>
        </w:rPr>
        <w:t>1999</w:t>
      </w:r>
      <w:r w:rsidRPr="00B353FD">
        <w:rPr>
          <w:noProof/>
          <w:sz w:val="20"/>
          <w:szCs w:val="24"/>
        </w:rPr>
        <w:t xml:space="preserve">, </w:t>
      </w:r>
      <w:r w:rsidRPr="00B353FD">
        <w:rPr>
          <w:i/>
          <w:noProof/>
          <w:sz w:val="20"/>
          <w:szCs w:val="24"/>
        </w:rPr>
        <w:t>60</w:t>
      </w:r>
      <w:r w:rsidRPr="00B353FD">
        <w:rPr>
          <w:noProof/>
          <w:sz w:val="20"/>
          <w:szCs w:val="24"/>
        </w:rPr>
        <w:t>, 5670-5676.</w:t>
      </w:r>
    </w:p>
    <w:p w:rsidR="00A116F3" w:rsidRPr="00B353FD" w:rsidRDefault="00A116F3" w:rsidP="00A116F3">
      <w:pPr>
        <w:tabs>
          <w:tab w:val="right" w:pos="360"/>
          <w:tab w:val="left" w:pos="540"/>
        </w:tabs>
        <w:ind w:left="475" w:hanging="475"/>
        <w:jc w:val="both"/>
        <w:rPr>
          <w:noProof/>
          <w:sz w:val="20"/>
          <w:szCs w:val="24"/>
        </w:rPr>
      </w:pPr>
      <w:r w:rsidRPr="00B353FD">
        <w:rPr>
          <w:noProof/>
          <w:sz w:val="20"/>
          <w:szCs w:val="24"/>
        </w:rPr>
        <w:tab/>
        <w:t xml:space="preserve">11) </w:t>
      </w:r>
      <w:r w:rsidRPr="00B353FD">
        <w:rPr>
          <w:noProof/>
          <w:sz w:val="20"/>
          <w:szCs w:val="24"/>
        </w:rPr>
        <w:tab/>
        <w:t>Moitzi,C.; Vavrin,R.; Bhat,S.K.; Stradner,A.; Schurtenberger,P</w:t>
      </w:r>
      <w:r>
        <w:rPr>
          <w:noProof/>
          <w:sz w:val="20"/>
          <w:szCs w:val="24"/>
        </w:rPr>
        <w:t xml:space="preserve">. </w:t>
      </w:r>
      <w:r w:rsidRPr="00B353FD">
        <w:rPr>
          <w:noProof/>
          <w:sz w:val="20"/>
          <w:szCs w:val="24"/>
        </w:rPr>
        <w:t>A new instrument for time-resolved static and dynamic light-scattering experiments in turbid media</w:t>
      </w:r>
      <w:r>
        <w:rPr>
          <w:noProof/>
          <w:sz w:val="20"/>
          <w:szCs w:val="24"/>
        </w:rPr>
        <w:t xml:space="preserve">. </w:t>
      </w:r>
      <w:r w:rsidRPr="00B353FD">
        <w:rPr>
          <w:i/>
          <w:noProof/>
          <w:sz w:val="20"/>
          <w:szCs w:val="24"/>
        </w:rPr>
        <w:t>J.Coll.Int.Sci.</w:t>
      </w:r>
      <w:r w:rsidRPr="00B353FD">
        <w:rPr>
          <w:noProof/>
          <w:sz w:val="20"/>
          <w:szCs w:val="24"/>
        </w:rPr>
        <w:t xml:space="preserve"> </w:t>
      </w:r>
      <w:r w:rsidRPr="00B353FD">
        <w:rPr>
          <w:b/>
          <w:noProof/>
          <w:sz w:val="20"/>
          <w:szCs w:val="24"/>
        </w:rPr>
        <w:t>2009</w:t>
      </w:r>
      <w:r w:rsidRPr="00B353FD">
        <w:rPr>
          <w:noProof/>
          <w:sz w:val="20"/>
          <w:szCs w:val="24"/>
        </w:rPr>
        <w:t xml:space="preserve">, </w:t>
      </w:r>
      <w:r w:rsidRPr="00B353FD">
        <w:rPr>
          <w:i/>
          <w:noProof/>
          <w:sz w:val="20"/>
          <w:szCs w:val="24"/>
        </w:rPr>
        <w:t>336</w:t>
      </w:r>
      <w:r w:rsidRPr="00B353FD">
        <w:rPr>
          <w:noProof/>
          <w:sz w:val="20"/>
          <w:szCs w:val="24"/>
        </w:rPr>
        <w:t>, 565-574.</w:t>
      </w:r>
    </w:p>
    <w:p w:rsidR="00A116F3" w:rsidRPr="00B353FD" w:rsidRDefault="00A116F3" w:rsidP="00A116F3">
      <w:pPr>
        <w:tabs>
          <w:tab w:val="right" w:pos="360"/>
          <w:tab w:val="left" w:pos="540"/>
        </w:tabs>
        <w:ind w:left="475" w:hanging="475"/>
        <w:jc w:val="both"/>
        <w:rPr>
          <w:noProof/>
          <w:sz w:val="20"/>
          <w:szCs w:val="24"/>
        </w:rPr>
      </w:pPr>
      <w:r w:rsidRPr="00B353FD">
        <w:rPr>
          <w:noProof/>
          <w:sz w:val="20"/>
          <w:szCs w:val="24"/>
        </w:rPr>
        <w:tab/>
        <w:t xml:space="preserve">12) </w:t>
      </w:r>
      <w:r w:rsidRPr="00B353FD">
        <w:rPr>
          <w:noProof/>
          <w:sz w:val="20"/>
          <w:szCs w:val="24"/>
        </w:rPr>
        <w:tab/>
        <w:t>Tipton,D.L.; Russo,P.S</w:t>
      </w:r>
      <w:r>
        <w:rPr>
          <w:noProof/>
          <w:sz w:val="20"/>
          <w:szCs w:val="24"/>
        </w:rPr>
        <w:t xml:space="preserve">. </w:t>
      </w:r>
      <w:r w:rsidRPr="00B353FD">
        <w:rPr>
          <w:noProof/>
          <w:sz w:val="20"/>
          <w:szCs w:val="24"/>
        </w:rPr>
        <w:t>Thermoreversible Gelation of a Rodlike Polymer</w:t>
      </w:r>
      <w:r>
        <w:rPr>
          <w:noProof/>
          <w:sz w:val="20"/>
          <w:szCs w:val="24"/>
        </w:rPr>
        <w:t xml:space="preserve">. </w:t>
      </w:r>
      <w:r w:rsidRPr="00B353FD">
        <w:rPr>
          <w:i/>
          <w:noProof/>
          <w:sz w:val="20"/>
          <w:szCs w:val="24"/>
        </w:rPr>
        <w:t>Macromolecules</w:t>
      </w:r>
      <w:r w:rsidRPr="00B353FD">
        <w:rPr>
          <w:noProof/>
          <w:sz w:val="20"/>
          <w:szCs w:val="24"/>
        </w:rPr>
        <w:t xml:space="preserve"> </w:t>
      </w:r>
      <w:r w:rsidRPr="00B353FD">
        <w:rPr>
          <w:b/>
          <w:noProof/>
          <w:sz w:val="20"/>
          <w:szCs w:val="24"/>
        </w:rPr>
        <w:t>1996</w:t>
      </w:r>
      <w:r w:rsidRPr="00B353FD">
        <w:rPr>
          <w:noProof/>
          <w:sz w:val="20"/>
          <w:szCs w:val="24"/>
        </w:rPr>
        <w:t xml:space="preserve">, </w:t>
      </w:r>
      <w:r w:rsidRPr="00B353FD">
        <w:rPr>
          <w:i/>
          <w:noProof/>
          <w:sz w:val="20"/>
          <w:szCs w:val="24"/>
        </w:rPr>
        <w:t>29</w:t>
      </w:r>
      <w:r w:rsidRPr="00B353FD">
        <w:rPr>
          <w:noProof/>
          <w:sz w:val="20"/>
          <w:szCs w:val="24"/>
        </w:rPr>
        <w:t>, 7402-7411.</w:t>
      </w:r>
    </w:p>
    <w:p w:rsidR="00A116F3" w:rsidRPr="00B353FD" w:rsidRDefault="00A116F3" w:rsidP="00A116F3">
      <w:pPr>
        <w:tabs>
          <w:tab w:val="right" w:pos="360"/>
          <w:tab w:val="left" w:pos="540"/>
        </w:tabs>
        <w:ind w:left="475" w:hanging="475"/>
        <w:jc w:val="both"/>
        <w:rPr>
          <w:noProof/>
          <w:sz w:val="20"/>
          <w:szCs w:val="24"/>
        </w:rPr>
      </w:pPr>
      <w:r w:rsidRPr="00B353FD">
        <w:rPr>
          <w:noProof/>
          <w:sz w:val="20"/>
          <w:szCs w:val="24"/>
        </w:rPr>
        <w:tab/>
        <w:t xml:space="preserve">13) </w:t>
      </w:r>
      <w:r w:rsidRPr="00B353FD">
        <w:rPr>
          <w:noProof/>
          <w:sz w:val="20"/>
          <w:szCs w:val="24"/>
        </w:rPr>
        <w:tab/>
        <w:t>Russo,P.S.; Saunders,M.J.; DeLong,L.M.; Kuehl,S.K.; Langley,K.H.; Detenbeck,R.W</w:t>
      </w:r>
      <w:r>
        <w:rPr>
          <w:noProof/>
          <w:sz w:val="20"/>
          <w:szCs w:val="24"/>
        </w:rPr>
        <w:t xml:space="preserve">. </w:t>
      </w:r>
      <w:r w:rsidRPr="00B353FD">
        <w:rPr>
          <w:noProof/>
          <w:sz w:val="20"/>
          <w:szCs w:val="24"/>
        </w:rPr>
        <w:t>Zero-Angle Depolarized Scattering of a Colloidal Polymer</w:t>
      </w:r>
      <w:r>
        <w:rPr>
          <w:noProof/>
          <w:sz w:val="20"/>
          <w:szCs w:val="24"/>
        </w:rPr>
        <w:t xml:space="preserve">. </w:t>
      </w:r>
      <w:r w:rsidRPr="00B353FD">
        <w:rPr>
          <w:i/>
          <w:noProof/>
          <w:sz w:val="20"/>
          <w:szCs w:val="24"/>
        </w:rPr>
        <w:t>Anal.Chim.Acta</w:t>
      </w:r>
      <w:r w:rsidRPr="00B353FD">
        <w:rPr>
          <w:noProof/>
          <w:sz w:val="20"/>
          <w:szCs w:val="24"/>
        </w:rPr>
        <w:t xml:space="preserve"> </w:t>
      </w:r>
      <w:r w:rsidRPr="00B353FD">
        <w:rPr>
          <w:b/>
          <w:noProof/>
          <w:sz w:val="20"/>
          <w:szCs w:val="24"/>
        </w:rPr>
        <w:t>1986</w:t>
      </w:r>
      <w:r w:rsidRPr="00B353FD">
        <w:rPr>
          <w:noProof/>
          <w:sz w:val="20"/>
          <w:szCs w:val="24"/>
        </w:rPr>
        <w:t xml:space="preserve">, </w:t>
      </w:r>
      <w:r w:rsidRPr="00B353FD">
        <w:rPr>
          <w:i/>
          <w:noProof/>
          <w:sz w:val="20"/>
          <w:szCs w:val="24"/>
        </w:rPr>
        <w:t>189</w:t>
      </w:r>
      <w:r w:rsidRPr="00B353FD">
        <w:rPr>
          <w:noProof/>
          <w:sz w:val="20"/>
          <w:szCs w:val="24"/>
        </w:rPr>
        <w:t>, 69-87.</w:t>
      </w:r>
    </w:p>
    <w:p w:rsidR="00A116F3" w:rsidRPr="00B353FD" w:rsidRDefault="00A116F3" w:rsidP="00A116F3">
      <w:pPr>
        <w:tabs>
          <w:tab w:val="right" w:pos="360"/>
          <w:tab w:val="left" w:pos="540"/>
        </w:tabs>
        <w:ind w:left="475" w:hanging="475"/>
        <w:jc w:val="both"/>
        <w:rPr>
          <w:noProof/>
          <w:sz w:val="20"/>
          <w:szCs w:val="24"/>
        </w:rPr>
      </w:pPr>
      <w:r w:rsidRPr="00B353FD">
        <w:rPr>
          <w:noProof/>
          <w:sz w:val="20"/>
          <w:szCs w:val="24"/>
        </w:rPr>
        <w:tab/>
        <w:t xml:space="preserve">14) </w:t>
      </w:r>
      <w:r w:rsidRPr="00B353FD">
        <w:rPr>
          <w:noProof/>
          <w:sz w:val="20"/>
          <w:szCs w:val="24"/>
        </w:rPr>
        <w:tab/>
        <w:t>Berne,B.; Pecora,R.</w:t>
      </w:r>
      <w:r w:rsidRPr="00B353FD">
        <w:rPr>
          <w:i/>
          <w:noProof/>
          <w:sz w:val="20"/>
          <w:szCs w:val="24"/>
        </w:rPr>
        <w:t>Dynamic Light Scattering</w:t>
      </w:r>
      <w:r>
        <w:rPr>
          <w:noProof/>
          <w:sz w:val="20"/>
          <w:szCs w:val="24"/>
        </w:rPr>
        <w:t xml:space="preserve">; Wiley: New York, 1976 (general reference). </w:t>
      </w:r>
    </w:p>
    <w:p w:rsidR="00A116F3" w:rsidRPr="00B353FD" w:rsidRDefault="00A116F3" w:rsidP="00A116F3">
      <w:pPr>
        <w:tabs>
          <w:tab w:val="right" w:pos="360"/>
          <w:tab w:val="left" w:pos="540"/>
        </w:tabs>
        <w:ind w:left="475" w:hanging="475"/>
        <w:jc w:val="both"/>
        <w:rPr>
          <w:noProof/>
          <w:sz w:val="20"/>
          <w:szCs w:val="24"/>
        </w:rPr>
      </w:pPr>
      <w:r w:rsidRPr="00B353FD">
        <w:rPr>
          <w:noProof/>
          <w:sz w:val="20"/>
          <w:szCs w:val="24"/>
        </w:rPr>
        <w:tab/>
        <w:t xml:space="preserve">15) </w:t>
      </w:r>
      <w:r w:rsidRPr="00B353FD">
        <w:rPr>
          <w:noProof/>
          <w:sz w:val="20"/>
          <w:szCs w:val="24"/>
        </w:rPr>
        <w:tab/>
        <w:t>Provencher,S.W</w:t>
      </w:r>
      <w:r>
        <w:rPr>
          <w:noProof/>
          <w:sz w:val="20"/>
          <w:szCs w:val="24"/>
        </w:rPr>
        <w:t xml:space="preserve">. </w:t>
      </w:r>
      <w:r w:rsidRPr="00B353FD">
        <w:rPr>
          <w:noProof/>
          <w:sz w:val="20"/>
          <w:szCs w:val="24"/>
        </w:rPr>
        <w:t>CONTIN:  A General Purpose Constrained Regularization Program for Inverting Noisy Linear Algebraic and Integral Equations</w:t>
      </w:r>
      <w:r>
        <w:rPr>
          <w:noProof/>
          <w:sz w:val="20"/>
          <w:szCs w:val="24"/>
        </w:rPr>
        <w:t xml:space="preserve">. </w:t>
      </w:r>
      <w:r w:rsidRPr="00B353FD">
        <w:rPr>
          <w:i/>
          <w:noProof/>
          <w:sz w:val="20"/>
          <w:szCs w:val="24"/>
        </w:rPr>
        <w:t>Comp.Phys.</w:t>
      </w:r>
      <w:r w:rsidRPr="00B353FD">
        <w:rPr>
          <w:noProof/>
          <w:sz w:val="20"/>
          <w:szCs w:val="24"/>
        </w:rPr>
        <w:t xml:space="preserve"> </w:t>
      </w:r>
      <w:r w:rsidRPr="00B353FD">
        <w:rPr>
          <w:b/>
          <w:noProof/>
          <w:sz w:val="20"/>
          <w:szCs w:val="24"/>
        </w:rPr>
        <w:t>1982</w:t>
      </w:r>
      <w:r w:rsidRPr="00B353FD">
        <w:rPr>
          <w:noProof/>
          <w:sz w:val="20"/>
          <w:szCs w:val="24"/>
        </w:rPr>
        <w:t xml:space="preserve">, </w:t>
      </w:r>
      <w:r w:rsidRPr="00B353FD">
        <w:rPr>
          <w:i/>
          <w:noProof/>
          <w:sz w:val="20"/>
          <w:szCs w:val="24"/>
        </w:rPr>
        <w:t>27</w:t>
      </w:r>
      <w:r w:rsidRPr="00B353FD">
        <w:rPr>
          <w:noProof/>
          <w:sz w:val="20"/>
          <w:szCs w:val="24"/>
        </w:rPr>
        <w:t>, 229-242.</w:t>
      </w:r>
    </w:p>
    <w:p w:rsidR="00A116F3" w:rsidRPr="00B353FD" w:rsidRDefault="00A116F3" w:rsidP="00A116F3">
      <w:pPr>
        <w:tabs>
          <w:tab w:val="right" w:pos="360"/>
          <w:tab w:val="left" w:pos="540"/>
        </w:tabs>
        <w:ind w:left="475" w:hanging="475"/>
        <w:jc w:val="both"/>
        <w:rPr>
          <w:noProof/>
          <w:sz w:val="20"/>
          <w:szCs w:val="24"/>
        </w:rPr>
      </w:pPr>
      <w:r w:rsidRPr="00B353FD">
        <w:rPr>
          <w:noProof/>
          <w:sz w:val="20"/>
          <w:szCs w:val="24"/>
        </w:rPr>
        <w:tab/>
        <w:t xml:space="preserve">16) </w:t>
      </w:r>
      <w:r w:rsidRPr="00B353FD">
        <w:rPr>
          <w:noProof/>
          <w:sz w:val="20"/>
          <w:szCs w:val="24"/>
        </w:rPr>
        <w:tab/>
        <w:t>Soto-Cantu,E.; Turksen-Selcuk,S.; Qiu,J.; Zhou,Z.; Russo,P.S.; Henk,M.C</w:t>
      </w:r>
      <w:r>
        <w:rPr>
          <w:noProof/>
          <w:sz w:val="20"/>
          <w:szCs w:val="24"/>
        </w:rPr>
        <w:t xml:space="preserve">. </w:t>
      </w:r>
      <w:r w:rsidRPr="00B353FD">
        <w:rPr>
          <w:noProof/>
          <w:sz w:val="20"/>
          <w:szCs w:val="24"/>
        </w:rPr>
        <w:t>Silica-Polypeptide Composite Particles: Controlling Shell Growth</w:t>
      </w:r>
      <w:r>
        <w:rPr>
          <w:noProof/>
          <w:sz w:val="20"/>
          <w:szCs w:val="24"/>
        </w:rPr>
        <w:t xml:space="preserve">. </w:t>
      </w:r>
      <w:r w:rsidRPr="00B353FD">
        <w:rPr>
          <w:i/>
          <w:noProof/>
          <w:sz w:val="20"/>
          <w:szCs w:val="24"/>
        </w:rPr>
        <w:t>Langmuir</w:t>
      </w:r>
      <w:r w:rsidRPr="00B353FD">
        <w:rPr>
          <w:noProof/>
          <w:sz w:val="20"/>
          <w:szCs w:val="24"/>
        </w:rPr>
        <w:t xml:space="preserve"> </w:t>
      </w:r>
      <w:r w:rsidRPr="00B353FD">
        <w:rPr>
          <w:b/>
          <w:noProof/>
          <w:sz w:val="20"/>
          <w:szCs w:val="24"/>
        </w:rPr>
        <w:t>2010</w:t>
      </w:r>
      <w:r w:rsidRPr="00B353FD">
        <w:rPr>
          <w:noProof/>
          <w:sz w:val="20"/>
          <w:szCs w:val="24"/>
        </w:rPr>
        <w:t xml:space="preserve">, </w:t>
      </w:r>
      <w:r w:rsidRPr="00B353FD">
        <w:rPr>
          <w:i/>
          <w:noProof/>
          <w:sz w:val="20"/>
          <w:szCs w:val="24"/>
        </w:rPr>
        <w:t>26</w:t>
      </w:r>
      <w:r w:rsidRPr="00B353FD">
        <w:rPr>
          <w:noProof/>
          <w:sz w:val="20"/>
          <w:szCs w:val="24"/>
        </w:rPr>
        <w:t>, 15604-15613.</w:t>
      </w:r>
    </w:p>
    <w:p w:rsidR="00A116F3" w:rsidRPr="00B353FD" w:rsidRDefault="00A116F3" w:rsidP="00A116F3">
      <w:pPr>
        <w:tabs>
          <w:tab w:val="right" w:pos="360"/>
          <w:tab w:val="left" w:pos="540"/>
        </w:tabs>
        <w:ind w:left="475" w:hanging="475"/>
        <w:jc w:val="both"/>
        <w:rPr>
          <w:noProof/>
          <w:sz w:val="20"/>
          <w:szCs w:val="24"/>
        </w:rPr>
      </w:pPr>
      <w:r w:rsidRPr="00B353FD">
        <w:rPr>
          <w:noProof/>
          <w:sz w:val="20"/>
          <w:szCs w:val="24"/>
        </w:rPr>
        <w:tab/>
      </w:r>
      <w:r w:rsidRPr="00B353FD">
        <w:rPr>
          <w:noProof/>
          <w:sz w:val="20"/>
          <w:szCs w:val="24"/>
        </w:rPr>
        <w:tab/>
      </w:r>
      <w:r w:rsidRPr="00B353FD">
        <w:rPr>
          <w:noProof/>
          <w:sz w:val="20"/>
          <w:szCs w:val="24"/>
        </w:rPr>
        <w:tab/>
      </w:r>
      <w:hyperlink r:id="rId14" w:history="1">
        <w:r w:rsidRPr="00B353FD">
          <w:rPr>
            <w:rStyle w:val="Hyperlink"/>
            <w:noProof/>
            <w:sz w:val="20"/>
            <w:szCs w:val="24"/>
          </w:rPr>
          <w:t>http://dx.doi.org/10.1021/la1023955</w:t>
        </w:r>
      </w:hyperlink>
      <w:r w:rsidRPr="00B353FD">
        <w:rPr>
          <w:noProof/>
          <w:sz w:val="20"/>
          <w:szCs w:val="24"/>
        </w:rPr>
        <w:t xml:space="preserve"> </w:t>
      </w:r>
    </w:p>
    <w:p w:rsidR="00A116F3" w:rsidRPr="00B353FD" w:rsidRDefault="00A116F3" w:rsidP="00A116F3">
      <w:pPr>
        <w:tabs>
          <w:tab w:val="right" w:pos="360"/>
          <w:tab w:val="left" w:pos="540"/>
        </w:tabs>
        <w:ind w:left="475" w:hanging="475"/>
        <w:jc w:val="both"/>
        <w:rPr>
          <w:noProof/>
          <w:sz w:val="20"/>
          <w:szCs w:val="24"/>
        </w:rPr>
      </w:pPr>
      <w:r w:rsidRPr="00B353FD">
        <w:rPr>
          <w:noProof/>
          <w:sz w:val="20"/>
          <w:szCs w:val="24"/>
        </w:rPr>
        <w:tab/>
        <w:t xml:space="preserve">17) </w:t>
      </w:r>
      <w:r w:rsidRPr="00B353FD">
        <w:rPr>
          <w:noProof/>
          <w:sz w:val="20"/>
          <w:szCs w:val="24"/>
        </w:rPr>
        <w:tab/>
        <w:t>Bloomfield,V.A</w:t>
      </w:r>
      <w:r>
        <w:rPr>
          <w:noProof/>
          <w:sz w:val="20"/>
          <w:szCs w:val="24"/>
        </w:rPr>
        <w:t xml:space="preserve">. </w:t>
      </w:r>
      <w:r w:rsidRPr="00B353FD">
        <w:rPr>
          <w:noProof/>
          <w:sz w:val="20"/>
          <w:szCs w:val="24"/>
        </w:rPr>
        <w:t>Static and Dynamic Light Scattering from Aggregating Particles</w:t>
      </w:r>
      <w:r>
        <w:rPr>
          <w:noProof/>
          <w:sz w:val="20"/>
          <w:szCs w:val="24"/>
        </w:rPr>
        <w:t xml:space="preserve">. </w:t>
      </w:r>
      <w:r w:rsidRPr="00B353FD">
        <w:rPr>
          <w:i/>
          <w:noProof/>
          <w:sz w:val="20"/>
          <w:szCs w:val="24"/>
        </w:rPr>
        <w:t>Biopolymers</w:t>
      </w:r>
      <w:r w:rsidRPr="00B353FD">
        <w:rPr>
          <w:noProof/>
          <w:sz w:val="20"/>
          <w:szCs w:val="24"/>
        </w:rPr>
        <w:t xml:space="preserve"> </w:t>
      </w:r>
      <w:r w:rsidRPr="00B353FD">
        <w:rPr>
          <w:b/>
          <w:noProof/>
          <w:sz w:val="20"/>
          <w:szCs w:val="24"/>
        </w:rPr>
        <w:t>2000</w:t>
      </w:r>
      <w:r w:rsidRPr="00B353FD">
        <w:rPr>
          <w:noProof/>
          <w:sz w:val="20"/>
          <w:szCs w:val="24"/>
        </w:rPr>
        <w:t xml:space="preserve">, </w:t>
      </w:r>
      <w:r w:rsidRPr="00B353FD">
        <w:rPr>
          <w:i/>
          <w:noProof/>
          <w:sz w:val="20"/>
          <w:szCs w:val="24"/>
        </w:rPr>
        <w:t>54</w:t>
      </w:r>
      <w:r w:rsidRPr="00B353FD">
        <w:rPr>
          <w:noProof/>
          <w:sz w:val="20"/>
          <w:szCs w:val="24"/>
        </w:rPr>
        <w:t>, 168-172.</w:t>
      </w:r>
    </w:p>
    <w:p w:rsidR="00A116F3" w:rsidRPr="00B353FD" w:rsidRDefault="00A116F3" w:rsidP="00A116F3">
      <w:pPr>
        <w:tabs>
          <w:tab w:val="right" w:pos="360"/>
          <w:tab w:val="left" w:pos="540"/>
        </w:tabs>
        <w:ind w:left="475" w:hanging="475"/>
        <w:jc w:val="both"/>
        <w:rPr>
          <w:noProof/>
          <w:sz w:val="20"/>
          <w:szCs w:val="24"/>
        </w:rPr>
      </w:pPr>
      <w:r w:rsidRPr="00B353FD">
        <w:rPr>
          <w:noProof/>
          <w:sz w:val="20"/>
          <w:szCs w:val="24"/>
        </w:rPr>
        <w:tab/>
        <w:t xml:space="preserve">18) </w:t>
      </w:r>
      <w:r w:rsidRPr="00B353FD">
        <w:rPr>
          <w:noProof/>
          <w:sz w:val="20"/>
          <w:szCs w:val="24"/>
        </w:rPr>
        <w:tab/>
        <w:t>Ostlund,S.G.; Striegel,A.M</w:t>
      </w:r>
      <w:r>
        <w:rPr>
          <w:noProof/>
          <w:sz w:val="20"/>
          <w:szCs w:val="24"/>
        </w:rPr>
        <w:t xml:space="preserve">. </w:t>
      </w:r>
      <w:r w:rsidRPr="00B353FD">
        <w:rPr>
          <w:noProof/>
          <w:sz w:val="20"/>
          <w:szCs w:val="24"/>
        </w:rPr>
        <w:t>Ultrasonic degradation of poly(gamma-benzyl-L-glutamate), an archetypal highly extended polymer</w:t>
      </w:r>
      <w:r>
        <w:rPr>
          <w:noProof/>
          <w:sz w:val="20"/>
          <w:szCs w:val="24"/>
        </w:rPr>
        <w:t xml:space="preserve">. </w:t>
      </w:r>
      <w:r w:rsidRPr="00B353FD">
        <w:rPr>
          <w:i/>
          <w:noProof/>
          <w:sz w:val="20"/>
          <w:szCs w:val="24"/>
        </w:rPr>
        <w:t>Polymer Degradation and Stability</w:t>
      </w:r>
      <w:r w:rsidRPr="00B353FD">
        <w:rPr>
          <w:noProof/>
          <w:sz w:val="20"/>
          <w:szCs w:val="24"/>
        </w:rPr>
        <w:t xml:space="preserve"> </w:t>
      </w:r>
      <w:r w:rsidRPr="00B353FD">
        <w:rPr>
          <w:b/>
          <w:noProof/>
          <w:sz w:val="20"/>
          <w:szCs w:val="24"/>
        </w:rPr>
        <w:t>2008</w:t>
      </w:r>
      <w:r w:rsidRPr="00B353FD">
        <w:rPr>
          <w:noProof/>
          <w:sz w:val="20"/>
          <w:szCs w:val="24"/>
        </w:rPr>
        <w:t xml:space="preserve">, </w:t>
      </w:r>
      <w:r w:rsidRPr="00B353FD">
        <w:rPr>
          <w:i/>
          <w:noProof/>
          <w:sz w:val="20"/>
          <w:szCs w:val="24"/>
        </w:rPr>
        <w:t>93</w:t>
      </w:r>
      <w:r w:rsidRPr="00B353FD">
        <w:rPr>
          <w:noProof/>
          <w:sz w:val="20"/>
          <w:szCs w:val="24"/>
        </w:rPr>
        <w:t>, 1510-1514.</w:t>
      </w:r>
    </w:p>
    <w:p w:rsidR="00A116F3" w:rsidRPr="00B353FD" w:rsidRDefault="00A116F3" w:rsidP="00A116F3">
      <w:pPr>
        <w:tabs>
          <w:tab w:val="right" w:pos="360"/>
          <w:tab w:val="left" w:pos="540"/>
        </w:tabs>
        <w:ind w:left="475" w:hanging="475"/>
        <w:jc w:val="both"/>
        <w:rPr>
          <w:noProof/>
          <w:sz w:val="20"/>
          <w:szCs w:val="24"/>
        </w:rPr>
      </w:pPr>
      <w:r w:rsidRPr="00B353FD">
        <w:rPr>
          <w:noProof/>
          <w:sz w:val="20"/>
          <w:szCs w:val="24"/>
        </w:rPr>
        <w:lastRenderedPageBreak/>
        <w:tab/>
        <w:t xml:space="preserve">19) </w:t>
      </w:r>
      <w:r w:rsidRPr="00B353FD">
        <w:rPr>
          <w:noProof/>
          <w:sz w:val="20"/>
          <w:szCs w:val="24"/>
        </w:rPr>
        <w:tab/>
        <w:t>de la Torre,J.G.; Ortega,A.; Amoros,D.; Schmidt,R.R.; Cifre,J.G.H</w:t>
      </w:r>
      <w:r>
        <w:rPr>
          <w:noProof/>
          <w:sz w:val="20"/>
          <w:szCs w:val="24"/>
        </w:rPr>
        <w:t xml:space="preserve">. </w:t>
      </w:r>
      <w:r w:rsidRPr="00B353FD">
        <w:rPr>
          <w:noProof/>
          <w:sz w:val="20"/>
          <w:szCs w:val="24"/>
        </w:rPr>
        <w:t>Methods and Tools for the Prediction of Hydrodynamic Coefficients and Other Solution Properties of Flexible Macromolecules in Solution. A Tutorial Minireview</w:t>
      </w:r>
      <w:r>
        <w:rPr>
          <w:noProof/>
          <w:sz w:val="20"/>
          <w:szCs w:val="24"/>
        </w:rPr>
        <w:t xml:space="preserve">. </w:t>
      </w:r>
      <w:r w:rsidRPr="00B353FD">
        <w:rPr>
          <w:i/>
          <w:noProof/>
          <w:sz w:val="20"/>
          <w:szCs w:val="24"/>
        </w:rPr>
        <w:t>Macromolecular Bioscience</w:t>
      </w:r>
      <w:r w:rsidRPr="00B353FD">
        <w:rPr>
          <w:noProof/>
          <w:sz w:val="20"/>
          <w:szCs w:val="24"/>
        </w:rPr>
        <w:t xml:space="preserve"> </w:t>
      </w:r>
      <w:r w:rsidRPr="00B353FD">
        <w:rPr>
          <w:b/>
          <w:noProof/>
          <w:sz w:val="20"/>
          <w:szCs w:val="24"/>
        </w:rPr>
        <w:t>2010</w:t>
      </w:r>
      <w:r w:rsidRPr="00B353FD">
        <w:rPr>
          <w:noProof/>
          <w:sz w:val="20"/>
          <w:szCs w:val="24"/>
        </w:rPr>
        <w:t xml:space="preserve">, </w:t>
      </w:r>
      <w:r w:rsidRPr="00B353FD">
        <w:rPr>
          <w:i/>
          <w:noProof/>
          <w:sz w:val="20"/>
          <w:szCs w:val="24"/>
        </w:rPr>
        <w:t>10</w:t>
      </w:r>
      <w:r w:rsidRPr="00B353FD">
        <w:rPr>
          <w:noProof/>
          <w:sz w:val="20"/>
          <w:szCs w:val="24"/>
        </w:rPr>
        <w:t>, 721-730.</w:t>
      </w:r>
    </w:p>
    <w:p w:rsidR="00A116F3" w:rsidRPr="002C1CCF" w:rsidRDefault="00A116F3" w:rsidP="00A116F3">
      <w:pPr>
        <w:tabs>
          <w:tab w:val="right" w:pos="360"/>
          <w:tab w:val="left" w:pos="540"/>
        </w:tabs>
        <w:ind w:left="475" w:hanging="475"/>
        <w:jc w:val="both"/>
        <w:rPr>
          <w:rFonts w:ascii="Arial" w:hAnsi="Arial" w:cs="Arial"/>
          <w:noProof/>
          <w:sz w:val="20"/>
          <w:szCs w:val="24"/>
        </w:rPr>
      </w:pPr>
      <w:r w:rsidRPr="00B353FD">
        <w:rPr>
          <w:noProof/>
          <w:sz w:val="20"/>
          <w:szCs w:val="24"/>
        </w:rPr>
        <w:tab/>
      </w:r>
      <w:r w:rsidRPr="00B353FD">
        <w:rPr>
          <w:noProof/>
          <w:sz w:val="20"/>
          <w:szCs w:val="24"/>
        </w:rPr>
        <w:tab/>
      </w:r>
      <w:r w:rsidRPr="00B353FD">
        <w:rPr>
          <w:noProof/>
          <w:sz w:val="20"/>
          <w:szCs w:val="24"/>
        </w:rPr>
        <w:tab/>
      </w:r>
      <w:hyperlink r:id="rId15" w:history="1">
        <w:r w:rsidRPr="002C1CCF">
          <w:rPr>
            <w:rStyle w:val="Hyperlink"/>
            <w:rFonts w:ascii="Arial" w:hAnsi="Arial" w:cs="Arial"/>
            <w:noProof/>
            <w:sz w:val="16"/>
            <w:szCs w:val="24"/>
          </w:rPr>
          <w:t>http://dx.doi.org/10.1002/mabi.200900464</w:t>
        </w:r>
      </w:hyperlink>
      <w:r w:rsidRPr="002C1CCF">
        <w:rPr>
          <w:rFonts w:ascii="Arial" w:hAnsi="Arial" w:cs="Arial"/>
          <w:noProof/>
          <w:sz w:val="16"/>
          <w:szCs w:val="24"/>
        </w:rPr>
        <w:t xml:space="preserve"> </w:t>
      </w:r>
    </w:p>
    <w:p w:rsidR="00A116F3" w:rsidRPr="00B353FD" w:rsidRDefault="00A116F3" w:rsidP="00A116F3">
      <w:pPr>
        <w:tabs>
          <w:tab w:val="right" w:pos="360"/>
          <w:tab w:val="left" w:pos="540"/>
        </w:tabs>
        <w:ind w:left="475" w:hanging="475"/>
        <w:jc w:val="both"/>
        <w:rPr>
          <w:noProof/>
          <w:sz w:val="20"/>
          <w:szCs w:val="24"/>
        </w:rPr>
      </w:pPr>
      <w:r w:rsidRPr="00B353FD">
        <w:rPr>
          <w:noProof/>
          <w:sz w:val="20"/>
          <w:szCs w:val="24"/>
        </w:rPr>
        <w:tab/>
        <w:t xml:space="preserve">20) </w:t>
      </w:r>
      <w:r w:rsidRPr="00B353FD">
        <w:rPr>
          <w:noProof/>
          <w:sz w:val="20"/>
          <w:szCs w:val="24"/>
        </w:rPr>
        <w:tab/>
        <w:t>Han,Y.L.; Alsayed,A.; Nobili,M.; Yodh,A.G</w:t>
      </w:r>
      <w:r>
        <w:rPr>
          <w:noProof/>
          <w:sz w:val="20"/>
          <w:szCs w:val="24"/>
        </w:rPr>
        <w:t xml:space="preserve">. </w:t>
      </w:r>
      <w:r w:rsidRPr="00B353FD">
        <w:rPr>
          <w:noProof/>
          <w:sz w:val="20"/>
          <w:szCs w:val="24"/>
        </w:rPr>
        <w:t>Quasi-two-dimensional diffusion of single ellipsoids: Aspect ratio and confinement effects</w:t>
      </w:r>
      <w:r>
        <w:rPr>
          <w:noProof/>
          <w:sz w:val="20"/>
          <w:szCs w:val="24"/>
        </w:rPr>
        <w:t xml:space="preserve">. </w:t>
      </w:r>
      <w:r w:rsidRPr="00B353FD">
        <w:rPr>
          <w:i/>
          <w:noProof/>
          <w:sz w:val="20"/>
          <w:szCs w:val="24"/>
        </w:rPr>
        <w:t>Phys.Rev.E</w:t>
      </w:r>
      <w:r w:rsidRPr="00B353FD">
        <w:rPr>
          <w:noProof/>
          <w:sz w:val="20"/>
          <w:szCs w:val="24"/>
        </w:rPr>
        <w:t xml:space="preserve"> </w:t>
      </w:r>
      <w:r w:rsidRPr="00B353FD">
        <w:rPr>
          <w:b/>
          <w:noProof/>
          <w:sz w:val="20"/>
          <w:szCs w:val="24"/>
        </w:rPr>
        <w:t>2009</w:t>
      </w:r>
      <w:r w:rsidRPr="00B353FD">
        <w:rPr>
          <w:noProof/>
          <w:sz w:val="20"/>
          <w:szCs w:val="24"/>
        </w:rPr>
        <w:t xml:space="preserve">, </w:t>
      </w:r>
      <w:r w:rsidRPr="00B353FD">
        <w:rPr>
          <w:i/>
          <w:noProof/>
          <w:sz w:val="20"/>
          <w:szCs w:val="24"/>
        </w:rPr>
        <w:t>80</w:t>
      </w:r>
      <w:r w:rsidRPr="00B353FD">
        <w:rPr>
          <w:noProof/>
          <w:sz w:val="20"/>
          <w:szCs w:val="24"/>
        </w:rPr>
        <w:t>, 80.011403.</w:t>
      </w:r>
    </w:p>
    <w:p w:rsidR="00A116F3" w:rsidRPr="00B353FD" w:rsidRDefault="00A116F3" w:rsidP="00A116F3">
      <w:pPr>
        <w:tabs>
          <w:tab w:val="right" w:pos="360"/>
          <w:tab w:val="left" w:pos="540"/>
        </w:tabs>
        <w:ind w:left="475" w:hanging="475"/>
        <w:jc w:val="both"/>
        <w:rPr>
          <w:noProof/>
          <w:sz w:val="20"/>
          <w:szCs w:val="24"/>
        </w:rPr>
      </w:pPr>
      <w:r w:rsidRPr="00B353FD">
        <w:rPr>
          <w:noProof/>
          <w:sz w:val="20"/>
          <w:szCs w:val="24"/>
        </w:rPr>
        <w:tab/>
        <w:t xml:space="preserve">21) </w:t>
      </w:r>
      <w:r w:rsidRPr="00B353FD">
        <w:rPr>
          <w:noProof/>
          <w:sz w:val="20"/>
          <w:szCs w:val="24"/>
        </w:rPr>
        <w:tab/>
        <w:t>Russo,P.S</w:t>
      </w:r>
      <w:r>
        <w:rPr>
          <w:noProof/>
          <w:sz w:val="20"/>
          <w:szCs w:val="24"/>
        </w:rPr>
        <w:t xml:space="preserve">. </w:t>
      </w:r>
      <w:r w:rsidRPr="00B353FD">
        <w:rPr>
          <w:noProof/>
          <w:sz w:val="20"/>
          <w:szCs w:val="24"/>
        </w:rPr>
        <w:t xml:space="preserve">In </w:t>
      </w:r>
      <w:r w:rsidRPr="00B353FD">
        <w:rPr>
          <w:i/>
          <w:noProof/>
          <w:sz w:val="20"/>
          <w:szCs w:val="24"/>
        </w:rPr>
        <w:t>Dynamic Light Scattering, the Method and Some Applications</w:t>
      </w:r>
      <w:r w:rsidRPr="00B353FD">
        <w:rPr>
          <w:noProof/>
          <w:sz w:val="20"/>
          <w:szCs w:val="24"/>
        </w:rPr>
        <w:t xml:space="preserve">; Brown,W., Ed.; Oxford: New York, 1993; pp 512-553. </w:t>
      </w:r>
      <w:r w:rsidRPr="00B353FD">
        <w:rPr>
          <w:i/>
          <w:noProof/>
          <w:sz w:val="20"/>
          <w:szCs w:val="24"/>
        </w:rPr>
        <w:t>Ch.</w:t>
      </w:r>
      <w:r w:rsidRPr="00B353FD">
        <w:rPr>
          <w:noProof/>
          <w:sz w:val="20"/>
          <w:szCs w:val="24"/>
        </w:rPr>
        <w:t xml:space="preserve"> 12</w:t>
      </w:r>
      <w:r>
        <w:rPr>
          <w:noProof/>
          <w:sz w:val="20"/>
          <w:szCs w:val="24"/>
        </w:rPr>
        <w:t xml:space="preserve">. </w:t>
      </w:r>
      <w:r w:rsidRPr="00B353FD">
        <w:rPr>
          <w:noProof/>
          <w:sz w:val="20"/>
          <w:szCs w:val="24"/>
        </w:rPr>
        <w:t>Dynamic Light Scattering from Rigid and Nearly Rigid Rods</w:t>
      </w:r>
    </w:p>
    <w:p w:rsidR="00A116F3" w:rsidRDefault="00A116F3" w:rsidP="00A116F3">
      <w:pPr>
        <w:tabs>
          <w:tab w:val="right" w:pos="360"/>
          <w:tab w:val="left" w:pos="540"/>
        </w:tabs>
        <w:ind w:left="475" w:hanging="475"/>
        <w:jc w:val="both"/>
        <w:rPr>
          <w:rFonts w:ascii="Times New Roman" w:hAnsi="Times New Roman"/>
          <w:szCs w:val="24"/>
        </w:rPr>
      </w:pPr>
      <w:r w:rsidRPr="00B353FD">
        <w:rPr>
          <w:noProof/>
          <w:sz w:val="20"/>
          <w:szCs w:val="24"/>
        </w:rPr>
        <w:tab/>
        <w:t xml:space="preserve">22) </w:t>
      </w:r>
      <w:r w:rsidRPr="00B353FD">
        <w:rPr>
          <w:noProof/>
          <w:sz w:val="20"/>
          <w:szCs w:val="24"/>
        </w:rPr>
        <w:tab/>
        <w:t>A former Honors Chemistry Lab student frequently stops by the PI's office to show off his latest laser acquisition; this guy</w:t>
      </w:r>
      <w:r>
        <w:rPr>
          <w:noProof/>
          <w:sz w:val="20"/>
          <w:szCs w:val="24"/>
        </w:rPr>
        <w:t>, a Petroleum Engineering major,</w:t>
      </w:r>
      <w:r w:rsidRPr="00B353FD">
        <w:rPr>
          <w:noProof/>
          <w:sz w:val="20"/>
          <w:szCs w:val="24"/>
        </w:rPr>
        <w:t xml:space="preserve"> spends a significant portion of his income on lasers that light matches or burn holes in leather...all because he thinks </w:t>
      </w:r>
      <w:r>
        <w:rPr>
          <w:noProof/>
          <w:sz w:val="20"/>
          <w:szCs w:val="24"/>
        </w:rPr>
        <w:t>they're</w:t>
      </w:r>
      <w:r w:rsidRPr="00B353FD">
        <w:rPr>
          <w:noProof/>
          <w:sz w:val="20"/>
          <w:szCs w:val="24"/>
        </w:rPr>
        <w:t xml:space="preserve"> cool. </w:t>
      </w:r>
      <w:r w:rsidRPr="00B353FD">
        <w:rPr>
          <w:rFonts w:ascii="Times New Roman" w:hAnsi="Times New Roman"/>
          <w:szCs w:val="24"/>
        </w:rPr>
        <w:fldChar w:fldCharType="end"/>
      </w:r>
    </w:p>
    <w:p w:rsidR="00002673" w:rsidRDefault="00002673"/>
    <w:sectPr w:rsidR="00002673" w:rsidSect="000026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16F3"/>
    <w:rsid w:val="00002673"/>
    <w:rsid w:val="002B3439"/>
    <w:rsid w:val="00581390"/>
    <w:rsid w:val="006463BD"/>
    <w:rsid w:val="007518BF"/>
    <w:rsid w:val="0080346F"/>
    <w:rsid w:val="00A116F3"/>
    <w:rsid w:val="00C736E8"/>
    <w:rsid w:val="00D44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6F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16F3"/>
    <w:pPr>
      <w:spacing w:before="100" w:beforeAutospacing="1" w:after="100" w:afterAutospacing="1"/>
    </w:pPr>
    <w:rPr>
      <w:rFonts w:ascii="Arial" w:eastAsia="Times New Roman" w:hAnsi="Arial" w:cs="Arial"/>
      <w:sz w:val="18"/>
      <w:szCs w:val="18"/>
    </w:rPr>
  </w:style>
  <w:style w:type="paragraph" w:styleId="BalloonText">
    <w:name w:val="Balloon Text"/>
    <w:basedOn w:val="Normal"/>
    <w:link w:val="BalloonTextChar"/>
    <w:uiPriority w:val="99"/>
    <w:semiHidden/>
    <w:unhideWhenUsed/>
    <w:rsid w:val="00A116F3"/>
    <w:rPr>
      <w:rFonts w:ascii="Tahoma" w:hAnsi="Tahoma" w:cs="Tahoma"/>
      <w:sz w:val="16"/>
      <w:szCs w:val="16"/>
    </w:rPr>
  </w:style>
  <w:style w:type="character" w:customStyle="1" w:styleId="BalloonTextChar">
    <w:name w:val="Balloon Text Char"/>
    <w:basedOn w:val="DefaultParagraphFont"/>
    <w:link w:val="BalloonText"/>
    <w:uiPriority w:val="99"/>
    <w:semiHidden/>
    <w:rsid w:val="00A116F3"/>
    <w:rPr>
      <w:rFonts w:ascii="Tahoma" w:eastAsia="Calibri" w:hAnsi="Tahoma" w:cs="Tahoma"/>
      <w:sz w:val="16"/>
      <w:szCs w:val="16"/>
    </w:rPr>
  </w:style>
  <w:style w:type="character" w:styleId="Hyperlink">
    <w:name w:val="Hyperlink"/>
    <w:basedOn w:val="DefaultParagraphFont"/>
    <w:uiPriority w:val="99"/>
    <w:unhideWhenUsed/>
    <w:rsid w:val="00A116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hyperlink" Target="http://pubs.acs.org/doi/abs/10.1021/ma0608525"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dx.doi.org/10.1063/1.218680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selu.edu/acad_research/depts/chem_phy/news/articles/SEAL.html" TargetMode="External"/><Relationship Id="rId5" Type="http://schemas.openxmlformats.org/officeDocument/2006/relationships/oleObject" Target="embeddings/oleObject1.bin"/><Relationship Id="rId15" Type="http://schemas.openxmlformats.org/officeDocument/2006/relationships/hyperlink" Target="http://dx.doi.org/10.1002/mabi.200900464" TargetMode="External"/><Relationship Id="rId10" Type="http://schemas.openxmlformats.org/officeDocument/2006/relationships/hyperlink" Target="http://www.informaworld.com/smpp/content~content=a905637111~db=all~order=page" TargetMode="External"/><Relationship Id="rId4" Type="http://schemas.openxmlformats.org/officeDocument/2006/relationships/image" Target="media/image1.wmf"/><Relationship Id="rId9" Type="http://schemas.openxmlformats.org/officeDocument/2006/relationships/oleObject" Target="embeddings/oleObject2.bin"/><Relationship Id="rId14" Type="http://schemas.openxmlformats.org/officeDocument/2006/relationships/hyperlink" Target="http://dx.doi.org/10.1021/la10239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4086</Words>
  <Characters>23296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Russo</dc:creator>
  <cp:keywords/>
  <dc:description/>
  <cp:lastModifiedBy>Paul Russo</cp:lastModifiedBy>
  <cp:revision>2</cp:revision>
  <dcterms:created xsi:type="dcterms:W3CDTF">2011-03-15T02:00:00Z</dcterms:created>
  <dcterms:modified xsi:type="dcterms:W3CDTF">2011-03-15T02:30:00Z</dcterms:modified>
</cp:coreProperties>
</file>